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28" w:rsidRPr="002641A3" w:rsidRDefault="00C37328" w:rsidP="00E074F0">
      <w:pPr>
        <w:rPr>
          <w:rFonts w:eastAsiaTheme="minorHAnsi"/>
        </w:rPr>
      </w:pPr>
      <w:r w:rsidRPr="002641A3">
        <w:rPr>
          <w:rFonts w:ascii="Book Antiqua" w:hAnsi="Book Antiqua" w:cs="Book Antiqua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171A2584" wp14:editId="611E024E">
            <wp:simplePos x="0" y="0"/>
            <wp:positionH relativeFrom="column">
              <wp:posOffset>2562225</wp:posOffset>
            </wp:positionH>
            <wp:positionV relativeFrom="paragraph">
              <wp:posOffset>-219710</wp:posOffset>
            </wp:positionV>
            <wp:extent cx="838200" cy="9283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328" w:rsidRPr="002641A3" w:rsidRDefault="00C37328" w:rsidP="00C37328">
      <w:pPr>
        <w:jc w:val="center"/>
        <w:rPr>
          <w:rFonts w:ascii="Book Antiqua" w:hAnsi="Book Antiqua" w:cs="Book Antiqua"/>
          <w:noProof/>
        </w:rPr>
      </w:pPr>
    </w:p>
    <w:p w:rsidR="00C37328" w:rsidRPr="002641A3" w:rsidRDefault="00C37328" w:rsidP="00C37328">
      <w:pPr>
        <w:jc w:val="center"/>
        <w:rPr>
          <w:rFonts w:ascii="Book Antiqua" w:hAnsi="Book Antiqua" w:cs="Book Antiqua"/>
          <w:noProof/>
        </w:rPr>
      </w:pPr>
    </w:p>
    <w:p w:rsidR="00C37328" w:rsidRPr="002641A3" w:rsidRDefault="00C37328" w:rsidP="00C37328">
      <w:pPr>
        <w:jc w:val="center"/>
        <w:rPr>
          <w:rFonts w:ascii="Book Antiqua" w:hAnsi="Book Antiqua" w:cs="Book Antiqua"/>
          <w:noProof/>
        </w:rPr>
      </w:pPr>
    </w:p>
    <w:p w:rsidR="00C37328" w:rsidRPr="002641A3" w:rsidRDefault="00C37328" w:rsidP="00C37328">
      <w:pPr>
        <w:jc w:val="center"/>
        <w:rPr>
          <w:rFonts w:ascii="Book Antiqua" w:eastAsia="Batang" w:hAnsi="Book Antiqua"/>
          <w:b/>
          <w:bCs/>
          <w:noProof/>
        </w:rPr>
      </w:pPr>
      <w:bookmarkStart w:id="0" w:name="OLE_LINK3"/>
      <w:r w:rsidRPr="002641A3">
        <w:rPr>
          <w:rFonts w:ascii="Book Antiqua" w:eastAsia="MS Mincho" w:hAnsi="Book Antiqua" w:cs="Book Antiqua"/>
          <w:b/>
          <w:bCs/>
          <w:noProof/>
        </w:rPr>
        <w:t>Repub</w:t>
      </w:r>
      <w:r w:rsidRPr="002641A3">
        <w:rPr>
          <w:rFonts w:ascii="Book Antiqua" w:hAnsi="Book Antiqua" w:cs="Book Antiqua"/>
          <w:b/>
          <w:bCs/>
          <w:noProof/>
        </w:rPr>
        <w:t>lika e Kosovës</w:t>
      </w:r>
    </w:p>
    <w:p w:rsidR="00C37328" w:rsidRPr="002641A3" w:rsidRDefault="00C37328" w:rsidP="00C37328">
      <w:pPr>
        <w:jc w:val="center"/>
        <w:rPr>
          <w:rFonts w:ascii="Book Antiqua" w:hAnsi="Book Antiqua" w:cs="Book Antiqua"/>
          <w:b/>
          <w:bCs/>
          <w:noProof/>
        </w:rPr>
      </w:pPr>
      <w:r w:rsidRPr="002641A3">
        <w:rPr>
          <w:rFonts w:ascii="Book Antiqua" w:eastAsia="Batang" w:hAnsi="Book Antiqua" w:cs="Book Antiqua"/>
          <w:b/>
          <w:bCs/>
          <w:noProof/>
        </w:rPr>
        <w:t>Republika Kosova-</w:t>
      </w:r>
      <w:r w:rsidRPr="002641A3">
        <w:rPr>
          <w:rFonts w:ascii="Book Antiqua" w:hAnsi="Book Antiqua" w:cs="Book Antiqua"/>
          <w:b/>
          <w:bCs/>
          <w:noProof/>
        </w:rPr>
        <w:t>Republic of Kosovo</w:t>
      </w:r>
    </w:p>
    <w:p w:rsidR="00C37328" w:rsidRPr="002641A3" w:rsidRDefault="00C37328" w:rsidP="00C37328">
      <w:pPr>
        <w:jc w:val="center"/>
        <w:rPr>
          <w:rFonts w:ascii="Book Antiqua" w:hAnsi="Book Antiqua" w:cs="Book Antiqua"/>
          <w:b/>
          <w:bCs/>
          <w:i/>
          <w:iCs/>
          <w:noProof/>
        </w:rPr>
      </w:pPr>
      <w:r w:rsidRPr="002641A3">
        <w:rPr>
          <w:rFonts w:ascii="Book Antiqua" w:hAnsi="Book Antiqua" w:cs="Book Antiqua"/>
          <w:b/>
          <w:bCs/>
          <w:i/>
          <w:iCs/>
          <w:noProof/>
        </w:rPr>
        <w:t xml:space="preserve">Qeveria –Vlada-Government </w:t>
      </w:r>
      <w:bookmarkEnd w:id="0"/>
    </w:p>
    <w:p w:rsidR="00C37328" w:rsidRPr="002641A3" w:rsidRDefault="00C37328" w:rsidP="00C37328">
      <w:pPr>
        <w:pBdr>
          <w:bottom w:val="single" w:sz="12" w:space="1" w:color="auto"/>
        </w:pBdr>
        <w:jc w:val="center"/>
        <w:rPr>
          <w:rFonts w:ascii="Book Antiqua" w:hAnsi="Book Antiqua" w:cs="Book Antiqua"/>
          <w:b/>
          <w:bCs/>
          <w:noProof/>
        </w:rPr>
      </w:pPr>
      <w:r w:rsidRPr="002641A3">
        <w:rPr>
          <w:rFonts w:ascii="Book Antiqua" w:hAnsi="Book Antiqua" w:cs="Book Antiqua"/>
          <w:b/>
          <w:bCs/>
          <w:noProof/>
        </w:rPr>
        <w:t>Ministria e Punëve të Brendshme / Ministarstvo Unutrasnjih Poslova / Ministry of Internal Affairs</w:t>
      </w:r>
    </w:p>
    <w:p w:rsidR="00C37328" w:rsidRPr="002641A3" w:rsidRDefault="00C37328" w:rsidP="00C37328">
      <w:pPr>
        <w:tabs>
          <w:tab w:val="left" w:pos="330"/>
        </w:tabs>
        <w:jc w:val="both"/>
        <w:rPr>
          <w:rFonts w:ascii="Arial" w:hAnsi="Arial" w:cs="Arial"/>
          <w:b/>
        </w:rPr>
      </w:pPr>
    </w:p>
    <w:p w:rsidR="00C37328" w:rsidRPr="002641A3" w:rsidRDefault="00C37328" w:rsidP="00C37328">
      <w:pPr>
        <w:tabs>
          <w:tab w:val="left" w:pos="330"/>
        </w:tabs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 xml:space="preserve">Ministria e Punëve të Brendshme duke u bazuar në Ligjin Nr. 04/L-076 për Policinë dhe Udhëzimin Administrativ nr. 13/2012-MPB për Themelimin, Përbërjen dhe Procedurat e Komisionit për Emërime të Larta në Polici, shpall: </w:t>
      </w:r>
    </w:p>
    <w:p w:rsidR="00C37328" w:rsidRPr="002641A3" w:rsidRDefault="00C37328" w:rsidP="00C37328">
      <w:pPr>
        <w:tabs>
          <w:tab w:val="left" w:pos="330"/>
        </w:tabs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tabs>
          <w:tab w:val="left" w:pos="330"/>
        </w:tabs>
        <w:ind w:left="-360"/>
        <w:jc w:val="center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  <w:b/>
        </w:rPr>
        <w:t xml:space="preserve">K O N K U R S </w:t>
      </w:r>
    </w:p>
    <w:p w:rsidR="00C37328" w:rsidRPr="002641A3" w:rsidRDefault="00C37328" w:rsidP="00C37328">
      <w:pPr>
        <w:tabs>
          <w:tab w:val="left" w:pos="330"/>
        </w:tabs>
        <w:jc w:val="both"/>
        <w:rPr>
          <w:rFonts w:ascii="Book Antiqua" w:hAnsi="Book Antiqua" w:cs="Arial"/>
          <w:b/>
        </w:rPr>
      </w:pPr>
    </w:p>
    <w:p w:rsidR="00C37328" w:rsidRPr="002641A3" w:rsidRDefault="00C37328" w:rsidP="00C37328">
      <w:pPr>
        <w:tabs>
          <w:tab w:val="left" w:pos="330"/>
        </w:tabs>
        <w:ind w:left="-360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  <w:b/>
        </w:rPr>
        <w:t xml:space="preserve">Titulli i postit: Drejtor i Përgjithshëm i Policisë së Kosovës </w:t>
      </w:r>
    </w:p>
    <w:p w:rsidR="00C37328" w:rsidRPr="002641A3" w:rsidRDefault="00C37328" w:rsidP="00C37328">
      <w:pPr>
        <w:tabs>
          <w:tab w:val="left" w:pos="330"/>
        </w:tabs>
        <w:ind w:left="-360"/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tabs>
          <w:tab w:val="left" w:pos="330"/>
        </w:tabs>
        <w:ind w:left="-36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  <w:b/>
        </w:rPr>
        <w:t>Referenca:</w:t>
      </w:r>
      <w:r w:rsidRPr="002641A3">
        <w:rPr>
          <w:rFonts w:ascii="Book Antiqua" w:hAnsi="Book Antiqua" w:cs="Arial"/>
        </w:rPr>
        <w:t xml:space="preserve"> MPB-DP/01 </w:t>
      </w: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  <w:b/>
        </w:rPr>
        <w:t>Kohëzgjatja:</w:t>
      </w:r>
      <w:r w:rsidRPr="002641A3">
        <w:rPr>
          <w:rFonts w:ascii="Book Antiqua" w:hAnsi="Book Antiqua" w:cs="Arial"/>
        </w:rPr>
        <w:t xml:space="preserve"> Pesë (5) vjeçare,  me mundësi</w:t>
      </w:r>
      <w:r w:rsidR="00116337" w:rsidRPr="002641A3">
        <w:rPr>
          <w:rFonts w:ascii="Book Antiqua" w:hAnsi="Book Antiqua" w:cs="Arial"/>
        </w:rPr>
        <w:t xml:space="preserve"> t</w:t>
      </w:r>
      <w:r w:rsidR="00116337" w:rsidRPr="002641A3">
        <w:rPr>
          <w:rFonts w:ascii="Book Antiqua" w:hAnsi="Book Antiqua" w:cs="Arial"/>
          <w:bCs/>
        </w:rPr>
        <w:t>ë</w:t>
      </w:r>
      <w:r w:rsidRPr="002641A3">
        <w:rPr>
          <w:rFonts w:ascii="Book Antiqua" w:hAnsi="Book Antiqua" w:cs="Arial"/>
        </w:rPr>
        <w:t xml:space="preserve"> vazhdimi</w:t>
      </w:r>
      <w:r w:rsidR="00116337" w:rsidRPr="002641A3">
        <w:rPr>
          <w:rFonts w:ascii="Book Antiqua" w:hAnsi="Book Antiqua" w:cs="Arial"/>
        </w:rPr>
        <w:t>t</w:t>
      </w:r>
      <w:r w:rsidRPr="002641A3">
        <w:rPr>
          <w:rFonts w:ascii="Book Antiqua" w:hAnsi="Book Antiqua" w:cs="Arial"/>
        </w:rPr>
        <w:t xml:space="preserve"> pas çdo pesë (5) vjetëve nga autoriteti </w:t>
      </w: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 xml:space="preserve">që e emëron. </w:t>
      </w: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  <w:b/>
        </w:rPr>
        <w:t>Vendi i punës:</w:t>
      </w:r>
      <w:r w:rsidRPr="002641A3">
        <w:rPr>
          <w:rFonts w:ascii="Book Antiqua" w:hAnsi="Book Antiqua" w:cs="Arial"/>
        </w:rPr>
        <w:t xml:space="preserve"> Prishtinë </w:t>
      </w: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</w:rPr>
      </w:pPr>
    </w:p>
    <w:p w:rsidR="00C37328" w:rsidRPr="002641A3" w:rsidRDefault="00C37328" w:rsidP="00C37328">
      <w:pPr>
        <w:autoSpaceDE w:val="0"/>
        <w:autoSpaceDN w:val="0"/>
        <w:adjustRightInd w:val="0"/>
        <w:ind w:left="-360"/>
        <w:jc w:val="both"/>
        <w:rPr>
          <w:rFonts w:ascii="Book Antiqua" w:hAnsi="Book Antiqua" w:cs="Arial"/>
          <w:bCs/>
        </w:rPr>
      </w:pPr>
      <w:r w:rsidRPr="002641A3">
        <w:rPr>
          <w:rFonts w:ascii="Book Antiqua" w:hAnsi="Book Antiqua" w:cs="Arial"/>
          <w:b/>
          <w:bCs/>
        </w:rPr>
        <w:t xml:space="preserve">Raportimi: </w:t>
      </w:r>
      <w:r w:rsidRPr="002641A3">
        <w:rPr>
          <w:rFonts w:ascii="Book Antiqua" w:hAnsi="Book Antiqua" w:cs="Arial"/>
          <w:bCs/>
        </w:rPr>
        <w:t>Drejtori i Përgjithshëm i raporton dhe i</w:t>
      </w:r>
      <w:r w:rsidR="00381AF9" w:rsidRPr="002641A3">
        <w:rPr>
          <w:rFonts w:ascii="Book Antiqua" w:hAnsi="Book Antiqua" w:cs="Arial"/>
          <w:bCs/>
        </w:rPr>
        <w:t xml:space="preserve"> përgjigjet </w:t>
      </w:r>
      <w:r w:rsidR="009C5EA6" w:rsidRPr="002641A3">
        <w:rPr>
          <w:rFonts w:ascii="Book Antiqua" w:hAnsi="Book Antiqua" w:cs="Arial"/>
          <w:bCs/>
        </w:rPr>
        <w:t>drejtpërdrejt</w:t>
      </w:r>
      <w:r w:rsidR="00EB76EA" w:rsidRPr="002641A3">
        <w:rPr>
          <w:rFonts w:ascii="Book Antiqua" w:hAnsi="Book Antiqua" w:cs="Arial"/>
          <w:bCs/>
        </w:rPr>
        <w:t xml:space="preserve"> </w:t>
      </w:r>
      <w:r w:rsidR="00381AF9" w:rsidRPr="002641A3">
        <w:rPr>
          <w:rFonts w:ascii="Book Antiqua" w:hAnsi="Book Antiqua" w:cs="Arial"/>
          <w:bCs/>
        </w:rPr>
        <w:t>m</w:t>
      </w:r>
      <w:r w:rsidRPr="002641A3">
        <w:rPr>
          <w:rFonts w:ascii="Book Antiqua" w:hAnsi="Book Antiqua" w:cs="Arial"/>
          <w:bCs/>
        </w:rPr>
        <w:t xml:space="preserve">inistrit të Ministrisë së Punëve të Brendshme për </w:t>
      </w:r>
      <w:r w:rsidR="009C5EA6" w:rsidRPr="002641A3">
        <w:rPr>
          <w:rFonts w:ascii="Book Antiqua" w:hAnsi="Book Antiqua" w:cs="Arial"/>
          <w:bCs/>
        </w:rPr>
        <w:t>administrimin dhe menaxhimin e P</w:t>
      </w:r>
      <w:r w:rsidRPr="002641A3">
        <w:rPr>
          <w:rFonts w:ascii="Book Antiqua" w:hAnsi="Book Antiqua" w:cs="Arial"/>
          <w:bCs/>
        </w:rPr>
        <w:t>olicisë</w:t>
      </w:r>
      <w:r w:rsidR="009C5EA6" w:rsidRPr="002641A3">
        <w:rPr>
          <w:rFonts w:ascii="Book Antiqua" w:hAnsi="Book Antiqua" w:cs="Arial"/>
          <w:bCs/>
        </w:rPr>
        <w:t xml:space="preserve"> së</w:t>
      </w:r>
      <w:r w:rsidR="009C5EA6" w:rsidRPr="002641A3">
        <w:rPr>
          <w:rFonts w:ascii="Book Antiqua" w:hAnsi="Book Antiqua" w:cs="TimesNewRomanPSMT-Identity-H"/>
        </w:rPr>
        <w:t xml:space="preserve"> Kosovës</w:t>
      </w:r>
      <w:r w:rsidR="00EB76EA" w:rsidRPr="002641A3">
        <w:rPr>
          <w:rFonts w:ascii="Book Antiqua" w:hAnsi="Book Antiqua" w:cs="TimesNewRomanPSMT-Identity-H"/>
        </w:rPr>
        <w:t>.</w:t>
      </w:r>
      <w:r w:rsidR="009C5EA6" w:rsidRPr="002641A3">
        <w:rPr>
          <w:rFonts w:ascii="Book Antiqua" w:hAnsi="Book Antiqua" w:cs="Arial"/>
          <w:bCs/>
        </w:rPr>
        <w:t xml:space="preserve"> </w:t>
      </w:r>
    </w:p>
    <w:p w:rsidR="00C37328" w:rsidRPr="002641A3" w:rsidRDefault="00C37328" w:rsidP="00C37328">
      <w:pPr>
        <w:autoSpaceDE w:val="0"/>
        <w:autoSpaceDN w:val="0"/>
        <w:adjustRightInd w:val="0"/>
        <w:ind w:left="-360"/>
        <w:jc w:val="both"/>
        <w:rPr>
          <w:rFonts w:ascii="Book Antiqua" w:hAnsi="Book Antiqua" w:cs="Arial"/>
          <w:b/>
          <w:bCs/>
        </w:rPr>
      </w:pPr>
    </w:p>
    <w:p w:rsidR="00C37328" w:rsidRPr="002641A3" w:rsidRDefault="00C37328" w:rsidP="00C37328">
      <w:pPr>
        <w:autoSpaceDE w:val="0"/>
        <w:autoSpaceDN w:val="0"/>
        <w:adjustRightInd w:val="0"/>
        <w:ind w:left="-360"/>
        <w:jc w:val="both"/>
        <w:rPr>
          <w:rFonts w:ascii="Book Antiqua" w:hAnsi="Book Antiqua" w:cs="Myanmar Text"/>
          <w:bCs/>
        </w:rPr>
      </w:pPr>
      <w:r w:rsidRPr="002641A3">
        <w:rPr>
          <w:rFonts w:ascii="Book Antiqua" w:hAnsi="Book Antiqua" w:cs="Arial"/>
          <w:b/>
          <w:bCs/>
        </w:rPr>
        <w:t xml:space="preserve">Niveli i pagës: </w:t>
      </w:r>
      <w:r w:rsidR="00381AF9" w:rsidRPr="002641A3">
        <w:rPr>
          <w:rFonts w:ascii="Book Antiqua" w:hAnsi="Book Antiqua" w:cs="Arial"/>
          <w:bCs/>
        </w:rPr>
        <w:t>Sipas l</w:t>
      </w:r>
      <w:r w:rsidRPr="002641A3">
        <w:rPr>
          <w:rFonts w:ascii="Book Antiqua" w:hAnsi="Book Antiqua" w:cs="Arial"/>
          <w:bCs/>
        </w:rPr>
        <w:t>igjit n</w:t>
      </w:r>
      <w:r w:rsidRPr="002641A3">
        <w:rPr>
          <w:rFonts w:ascii="Book Antiqua" w:hAnsi="Book Antiqua" w:cs="Myanmar Text"/>
          <w:bCs/>
        </w:rPr>
        <w:t>ë fuqi</w:t>
      </w:r>
      <w:r w:rsidRPr="002641A3">
        <w:rPr>
          <w:rFonts w:ascii="Book Antiqua" w:hAnsi="Book Antiqua" w:cs="Myanmar Text"/>
          <w:b/>
          <w:bCs/>
        </w:rPr>
        <w:t xml:space="preserve"> </w:t>
      </w:r>
    </w:p>
    <w:p w:rsidR="00C37328" w:rsidRPr="002641A3" w:rsidRDefault="00C37328" w:rsidP="00C37328">
      <w:pPr>
        <w:autoSpaceDE w:val="0"/>
        <w:autoSpaceDN w:val="0"/>
        <w:adjustRightInd w:val="0"/>
        <w:ind w:left="-360"/>
        <w:jc w:val="both"/>
        <w:rPr>
          <w:rFonts w:ascii="Book Antiqua" w:hAnsi="Book Antiqua" w:cs="Arial"/>
          <w:b/>
          <w:bCs/>
        </w:rPr>
      </w:pPr>
    </w:p>
    <w:p w:rsidR="00C37328" w:rsidRPr="002641A3" w:rsidRDefault="00C37328" w:rsidP="00C37328">
      <w:pPr>
        <w:autoSpaceDE w:val="0"/>
        <w:autoSpaceDN w:val="0"/>
        <w:adjustRightInd w:val="0"/>
        <w:ind w:left="-360"/>
        <w:jc w:val="both"/>
        <w:rPr>
          <w:rFonts w:ascii="Book Antiqua" w:hAnsi="Book Antiqua" w:cs="Arial"/>
          <w:bCs/>
        </w:rPr>
      </w:pPr>
      <w:r w:rsidRPr="002641A3">
        <w:rPr>
          <w:rFonts w:ascii="Book Antiqua" w:hAnsi="Book Antiqua" w:cs="Arial"/>
          <w:b/>
          <w:bCs/>
        </w:rPr>
        <w:t xml:space="preserve">Orari i </w:t>
      </w:r>
      <w:r w:rsidRPr="002641A3">
        <w:rPr>
          <w:rFonts w:ascii="Book Antiqua" w:hAnsi="Book Antiqua"/>
          <w:b/>
        </w:rPr>
        <w:t>punës:</w:t>
      </w:r>
      <w:r w:rsidRPr="002641A3">
        <w:rPr>
          <w:rFonts w:ascii="Book Antiqua" w:hAnsi="Book Antiqua"/>
        </w:rPr>
        <w:t xml:space="preserve">  I plotë</w:t>
      </w: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Arial"/>
          <w:bCs/>
        </w:rPr>
      </w:pPr>
    </w:p>
    <w:p w:rsidR="00C37328" w:rsidRPr="002641A3" w:rsidRDefault="00C37328" w:rsidP="00C37328">
      <w:pPr>
        <w:autoSpaceDE w:val="0"/>
        <w:autoSpaceDN w:val="0"/>
        <w:adjustRightInd w:val="0"/>
        <w:ind w:left="-360"/>
        <w:jc w:val="both"/>
        <w:rPr>
          <w:rFonts w:ascii="Book Antiqua" w:hAnsi="Book Antiqua" w:cs="Arial"/>
          <w:bCs/>
        </w:rPr>
      </w:pPr>
      <w:r w:rsidRPr="002641A3">
        <w:rPr>
          <w:rFonts w:ascii="Book Antiqua" w:hAnsi="Book Antiqua" w:cs="Arial"/>
          <w:b/>
          <w:bCs/>
        </w:rPr>
        <w:t>Përgjegjësi për Menaxhim ekzekutiv:</w:t>
      </w:r>
      <w:r w:rsidRPr="002641A3">
        <w:rPr>
          <w:rFonts w:ascii="Book Antiqua" w:hAnsi="Book Antiqua" w:cs="Arial"/>
          <w:bCs/>
        </w:rPr>
        <w:t xml:space="preserve"> Po</w:t>
      </w:r>
    </w:p>
    <w:p w:rsidR="00C37328" w:rsidRPr="002641A3" w:rsidRDefault="00C37328" w:rsidP="00C37328">
      <w:pPr>
        <w:ind w:left="720" w:right="-720"/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  <w:b/>
        </w:rPr>
        <w:t>Funksionet dhe përgjegjësitë:</w:t>
      </w:r>
    </w:p>
    <w:p w:rsidR="00C37328" w:rsidRPr="002641A3" w:rsidRDefault="00C37328" w:rsidP="00C37328">
      <w:pPr>
        <w:numPr>
          <w:ilvl w:val="0"/>
          <w:numId w:val="10"/>
        </w:numPr>
        <w:tabs>
          <w:tab w:val="clear" w:pos="360"/>
          <w:tab w:val="num" w:pos="-142"/>
        </w:tabs>
        <w:ind w:left="-142" w:right="-72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TimesNewRomanPSMT-Identity-H"/>
        </w:rPr>
        <w:t>Drejtori i Përgjithshëm i Policisë së Kosovës është përgjegjës q</w:t>
      </w:r>
      <w:r w:rsidRPr="002641A3">
        <w:rPr>
          <w:rFonts w:ascii="Book Antiqua" w:hAnsi="Book Antiqua" w:cs="Arial"/>
        </w:rPr>
        <w:t>ë</w:t>
      </w:r>
      <w:r w:rsidRPr="002641A3">
        <w:rPr>
          <w:rFonts w:ascii="Book Antiqua" w:hAnsi="Book Antiqua" w:cs="TimesNewRomanPSMT-Identity-H"/>
        </w:rPr>
        <w:t xml:space="preserve"> t</w:t>
      </w:r>
      <w:r w:rsidRPr="002641A3">
        <w:rPr>
          <w:rFonts w:ascii="Book Antiqua" w:hAnsi="Book Antiqua" w:cs="Arial"/>
        </w:rPr>
        <w:t>ë</w:t>
      </w:r>
      <w:r w:rsidRPr="002641A3">
        <w:rPr>
          <w:rFonts w:ascii="Book Antiqua" w:hAnsi="Book Antiqua" w:cs="TimesNewRomanPSMT-Identity-H"/>
        </w:rPr>
        <w:t xml:space="preserve"> udhëheqë,</w:t>
      </w:r>
      <w:r w:rsidR="00381AF9" w:rsidRPr="002641A3">
        <w:rPr>
          <w:rFonts w:ascii="Book Antiqua" w:hAnsi="Book Antiqua" w:cs="TimesNewRomanPSMT-Identity-H"/>
        </w:rPr>
        <w:t xml:space="preserve"> t</w:t>
      </w:r>
      <w:r w:rsidR="00381AF9" w:rsidRPr="002641A3">
        <w:rPr>
          <w:rFonts w:ascii="Book Antiqua" w:hAnsi="Book Antiqua" w:cs="Arial"/>
        </w:rPr>
        <w:t>ë</w:t>
      </w:r>
      <w:r w:rsidRPr="002641A3">
        <w:rPr>
          <w:rFonts w:ascii="Book Antiqua" w:hAnsi="Book Antiqua" w:cs="TimesNewRomanPSMT-Identity-H"/>
        </w:rPr>
        <w:t xml:space="preserve"> kontrolloj</w:t>
      </w:r>
      <w:r w:rsidRPr="002641A3">
        <w:rPr>
          <w:rFonts w:ascii="Book Antiqua" w:hAnsi="Book Antiqua" w:cs="Arial"/>
        </w:rPr>
        <w:t>ë</w:t>
      </w:r>
      <w:r w:rsidRPr="002641A3">
        <w:rPr>
          <w:rFonts w:ascii="Book Antiqua" w:hAnsi="Book Antiqua" w:cs="TimesNewRomanPSMT-Identity-H"/>
        </w:rPr>
        <w:t xml:space="preserve"> dhe </w:t>
      </w:r>
      <w:r w:rsidR="00381AF9" w:rsidRPr="002641A3">
        <w:rPr>
          <w:rFonts w:ascii="Book Antiqua" w:hAnsi="Book Antiqua" w:cs="TimesNewRomanPSMT-Identity-H"/>
        </w:rPr>
        <w:t>t</w:t>
      </w:r>
      <w:r w:rsidR="00381AF9" w:rsidRPr="002641A3">
        <w:rPr>
          <w:rFonts w:ascii="Book Antiqua" w:hAnsi="Book Antiqua" w:cs="Arial"/>
        </w:rPr>
        <w:t>ë</w:t>
      </w:r>
      <w:r w:rsidR="00381AF9" w:rsidRPr="002641A3">
        <w:rPr>
          <w:rFonts w:ascii="Book Antiqua" w:hAnsi="Book Antiqua" w:cs="TimesNewRomanPSMT-Identity-H"/>
        </w:rPr>
        <w:t xml:space="preserve"> </w:t>
      </w:r>
      <w:r w:rsidRPr="002641A3">
        <w:rPr>
          <w:rFonts w:ascii="Book Antiqua" w:hAnsi="Book Antiqua" w:cs="TimesNewRomanPSMT-Identity-H"/>
        </w:rPr>
        <w:t>mbik</w:t>
      </w:r>
      <w:r w:rsidRPr="002641A3">
        <w:rPr>
          <w:rFonts w:ascii="Book Antiqua" w:hAnsi="Book Antiqua" w:cs="Arial"/>
        </w:rPr>
        <w:t>ë</w:t>
      </w:r>
      <w:r w:rsidRPr="002641A3">
        <w:rPr>
          <w:rFonts w:ascii="Book Antiqua" w:hAnsi="Book Antiqua" w:cs="TimesNewRomanPSMT-Identity-H"/>
        </w:rPr>
        <w:t>qyr</w:t>
      </w:r>
      <w:r w:rsidRPr="002641A3">
        <w:rPr>
          <w:rFonts w:ascii="Book Antiqua" w:hAnsi="Book Antiqua" w:cs="Arial"/>
        </w:rPr>
        <w:t>ë</w:t>
      </w:r>
      <w:r w:rsidR="00BF591F" w:rsidRPr="002641A3">
        <w:rPr>
          <w:rFonts w:ascii="Book Antiqua" w:hAnsi="Book Antiqua" w:cs="TimesNewRomanPSMT-Identity-H"/>
        </w:rPr>
        <w:t xml:space="preserve"> P</w:t>
      </w:r>
      <w:r w:rsidRPr="002641A3">
        <w:rPr>
          <w:rFonts w:ascii="Book Antiqua" w:hAnsi="Book Antiqua" w:cs="TimesNewRomanPSMT-Identity-H"/>
        </w:rPr>
        <w:t>olicinë</w:t>
      </w:r>
      <w:r w:rsidR="00BF591F" w:rsidRPr="002641A3">
        <w:rPr>
          <w:rFonts w:ascii="Book Antiqua" w:hAnsi="Book Antiqua" w:cs="TimesNewRomanPSMT-Identity-H"/>
        </w:rPr>
        <w:t xml:space="preserve"> e Kosovës</w:t>
      </w:r>
      <w:r w:rsidRPr="002641A3">
        <w:rPr>
          <w:rFonts w:ascii="Book Antiqua" w:hAnsi="Book Antiqua" w:cs="TimesNewRomanPSMT-Identity-H"/>
        </w:rPr>
        <w:t>, t</w:t>
      </w:r>
      <w:r w:rsidRPr="002641A3">
        <w:rPr>
          <w:rFonts w:ascii="Book Antiqua" w:hAnsi="Book Antiqua" w:cs="Arial"/>
        </w:rPr>
        <w:t>ë</w:t>
      </w:r>
      <w:r w:rsidRPr="002641A3">
        <w:rPr>
          <w:rFonts w:ascii="Book Antiqua" w:hAnsi="Book Antiqua" w:cs="TimesNewRomanPSMT-Identity-H"/>
        </w:rPr>
        <w:t xml:space="preserve"> menaxhoj</w:t>
      </w:r>
      <w:r w:rsidRPr="002641A3">
        <w:rPr>
          <w:rFonts w:ascii="Book Antiqua" w:hAnsi="Book Antiqua" w:cs="Arial"/>
        </w:rPr>
        <w:t>ë</w:t>
      </w:r>
      <w:r w:rsidRPr="002641A3">
        <w:rPr>
          <w:rFonts w:ascii="Book Antiqua" w:hAnsi="Book Antiqua" w:cs="TimesNewRomanPSMT-Identity-H"/>
        </w:rPr>
        <w:t xml:space="preserve"> dhe</w:t>
      </w:r>
      <w:r w:rsidR="00381AF9" w:rsidRPr="002641A3">
        <w:rPr>
          <w:rFonts w:ascii="Book Antiqua" w:hAnsi="Book Antiqua" w:cs="TimesNewRomanPSMT-Identity-H"/>
        </w:rPr>
        <w:t xml:space="preserve"> t</w:t>
      </w:r>
      <w:r w:rsidR="00381AF9" w:rsidRPr="002641A3">
        <w:rPr>
          <w:rFonts w:ascii="Book Antiqua" w:hAnsi="Book Antiqua" w:cs="Arial"/>
        </w:rPr>
        <w:t>ë</w:t>
      </w:r>
      <w:r w:rsidRPr="002641A3">
        <w:rPr>
          <w:rFonts w:ascii="Book Antiqua" w:hAnsi="Book Antiqua" w:cs="TimesNewRomanPSMT-Identity-H"/>
        </w:rPr>
        <w:t xml:space="preserve"> shp</w:t>
      </w:r>
      <w:r w:rsidRPr="002641A3">
        <w:rPr>
          <w:rFonts w:ascii="Book Antiqua" w:hAnsi="Book Antiqua" w:cs="Arial"/>
        </w:rPr>
        <w:t>ë</w:t>
      </w:r>
      <w:r w:rsidRPr="002641A3">
        <w:rPr>
          <w:rFonts w:ascii="Book Antiqua" w:hAnsi="Book Antiqua" w:cs="TimesNewRomanPSMT-Identity-H"/>
        </w:rPr>
        <w:t>rndaj</w:t>
      </w:r>
      <w:r w:rsidRPr="002641A3">
        <w:rPr>
          <w:rFonts w:ascii="Book Antiqua" w:hAnsi="Book Antiqua" w:cs="Arial"/>
        </w:rPr>
        <w:t>ë</w:t>
      </w:r>
      <w:r w:rsidRPr="002641A3">
        <w:rPr>
          <w:rFonts w:ascii="Book Antiqua" w:hAnsi="Book Antiqua" w:cs="TimesNewRomanPSMT-Identity-H"/>
        </w:rPr>
        <w:t xml:space="preserve"> buxhetin e policisë n</w:t>
      </w:r>
      <w:r w:rsidRPr="002641A3">
        <w:rPr>
          <w:rFonts w:ascii="Book Antiqua" w:hAnsi="Book Antiqua" w:cs="Arial"/>
        </w:rPr>
        <w:t>ë</w:t>
      </w:r>
      <w:r w:rsidRPr="002641A3">
        <w:rPr>
          <w:rFonts w:ascii="Book Antiqua" w:hAnsi="Book Antiqua" w:cs="TimesNewRomanPSMT-Identity-H"/>
        </w:rPr>
        <w:t xml:space="preserve"> përputhje me objektivat dhe qëllimet strategjike t</w:t>
      </w:r>
      <w:r w:rsidRPr="002641A3">
        <w:rPr>
          <w:rFonts w:ascii="Book Antiqua" w:hAnsi="Book Antiqua" w:cs="Arial"/>
        </w:rPr>
        <w:t>ë</w:t>
      </w:r>
      <w:r w:rsidRPr="002641A3">
        <w:rPr>
          <w:rFonts w:ascii="Book Antiqua" w:hAnsi="Book Antiqua" w:cs="TimesNewRomanPSMT-Identity-H"/>
        </w:rPr>
        <w:t xml:space="preserve"> përcaktuara nga Ministri</w:t>
      </w:r>
      <w:r w:rsidR="00BF591F" w:rsidRPr="002641A3">
        <w:rPr>
          <w:rFonts w:ascii="Book Antiqua" w:hAnsi="Book Antiqua" w:cs="TimesNewRomanPSMT-Identity-H"/>
        </w:rPr>
        <w:t xml:space="preserve"> i</w:t>
      </w:r>
      <w:r w:rsidR="00BF591F" w:rsidRPr="002641A3">
        <w:rPr>
          <w:rFonts w:ascii="Book Antiqua" w:hAnsi="Book Antiqua" w:cs="Arial"/>
        </w:rPr>
        <w:t xml:space="preserve"> MPB-së</w:t>
      </w:r>
      <w:r w:rsidRPr="002641A3">
        <w:rPr>
          <w:rFonts w:ascii="Book Antiqua" w:hAnsi="Book Antiqua" w:cs="Arial"/>
        </w:rPr>
        <w:t xml:space="preserve">; </w:t>
      </w:r>
    </w:p>
    <w:p w:rsidR="00C37328" w:rsidRPr="002641A3" w:rsidRDefault="00C37328" w:rsidP="00C37328">
      <w:pPr>
        <w:numPr>
          <w:ilvl w:val="0"/>
          <w:numId w:val="10"/>
        </w:numPr>
        <w:tabs>
          <w:tab w:val="clear" w:pos="360"/>
          <w:tab w:val="num" w:pos="-142"/>
        </w:tabs>
        <w:ind w:left="-142" w:right="-72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 xml:space="preserve">Siguron zbatimin e politikave të Ministrisë së Punëve të Brendshme për Policinë e Kosovës; </w:t>
      </w:r>
    </w:p>
    <w:p w:rsidR="00C37328" w:rsidRPr="002641A3" w:rsidRDefault="00C37328" w:rsidP="00C37328">
      <w:pPr>
        <w:numPr>
          <w:ilvl w:val="0"/>
          <w:numId w:val="10"/>
        </w:numPr>
        <w:tabs>
          <w:tab w:val="clear" w:pos="360"/>
          <w:tab w:val="num" w:pos="-142"/>
        </w:tabs>
        <w:ind w:left="-142" w:right="-72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Ofron këshi</w:t>
      </w:r>
      <w:r w:rsidR="00BF591F" w:rsidRPr="002641A3">
        <w:rPr>
          <w:rFonts w:ascii="Book Antiqua" w:hAnsi="Book Antiqua" w:cs="Arial"/>
        </w:rPr>
        <w:t>lla të paanshme profesionale për</w:t>
      </w:r>
      <w:r w:rsidRPr="002641A3">
        <w:rPr>
          <w:rFonts w:ascii="Book Antiqua" w:hAnsi="Book Antiqua" w:cs="Arial"/>
        </w:rPr>
        <w:t xml:space="preserve"> çështjet administrative për Ministrin, si dhe çështj</w:t>
      </w:r>
      <w:r w:rsidR="00B923D2" w:rsidRPr="002641A3">
        <w:rPr>
          <w:rFonts w:ascii="Book Antiqua" w:hAnsi="Book Antiqua" w:cs="Arial"/>
        </w:rPr>
        <w:t>et e tjera që kanë të bëjnë me P</w:t>
      </w:r>
      <w:r w:rsidRPr="002641A3">
        <w:rPr>
          <w:rFonts w:ascii="Book Antiqua" w:hAnsi="Book Antiqua" w:cs="Arial"/>
        </w:rPr>
        <w:t>olicinë</w:t>
      </w:r>
      <w:r w:rsidR="00B923D2" w:rsidRPr="002641A3">
        <w:rPr>
          <w:rFonts w:ascii="Book Antiqua" w:hAnsi="Book Antiqua" w:cs="Arial"/>
        </w:rPr>
        <w:t xml:space="preserve"> e</w:t>
      </w:r>
      <w:r w:rsidR="006D7FB6" w:rsidRPr="002641A3">
        <w:rPr>
          <w:rFonts w:ascii="Book Antiqua" w:hAnsi="Book Antiqua" w:cs="Arial"/>
        </w:rPr>
        <w:t xml:space="preserve"> Republikës së</w:t>
      </w:r>
      <w:r w:rsidR="00B923D2" w:rsidRPr="002641A3">
        <w:rPr>
          <w:rFonts w:ascii="Book Antiqua" w:hAnsi="Book Antiqua" w:cs="Arial"/>
        </w:rPr>
        <w:t xml:space="preserve"> Kosovës</w:t>
      </w:r>
      <w:r w:rsidRPr="002641A3">
        <w:rPr>
          <w:rFonts w:ascii="Book Antiqua" w:hAnsi="Book Antiqua" w:cs="Arial"/>
        </w:rPr>
        <w:t xml:space="preserve">; </w:t>
      </w:r>
    </w:p>
    <w:p w:rsidR="00C37328" w:rsidRPr="002641A3" w:rsidRDefault="00C37328" w:rsidP="00C37328">
      <w:pPr>
        <w:numPr>
          <w:ilvl w:val="0"/>
          <w:numId w:val="10"/>
        </w:numPr>
        <w:tabs>
          <w:tab w:val="clear" w:pos="360"/>
          <w:tab w:val="num" w:pos="-142"/>
        </w:tabs>
        <w:ind w:left="-142" w:right="-72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 xml:space="preserve">Struktura e brendshme organizative e </w:t>
      </w:r>
      <w:r w:rsidR="00381AF9" w:rsidRPr="002641A3">
        <w:rPr>
          <w:rFonts w:ascii="Book Antiqua" w:hAnsi="Book Antiqua" w:cs="Arial"/>
        </w:rPr>
        <w:t>P</w:t>
      </w:r>
      <w:r w:rsidRPr="002641A3">
        <w:rPr>
          <w:rFonts w:ascii="Book Antiqua" w:hAnsi="Book Antiqua" w:cs="Arial"/>
        </w:rPr>
        <w:t>olicisë së Republikës së Kosovës</w:t>
      </w:r>
      <w:r w:rsidR="00E33BB0" w:rsidRPr="002641A3">
        <w:rPr>
          <w:rFonts w:ascii="Book Antiqua" w:hAnsi="Book Antiqua" w:cs="Arial"/>
        </w:rPr>
        <w:t>,</w:t>
      </w:r>
      <w:r w:rsidRPr="002641A3">
        <w:rPr>
          <w:rFonts w:ascii="Book Antiqua" w:hAnsi="Book Antiqua" w:cs="Arial"/>
        </w:rPr>
        <w:t xml:space="preserve"> propozohet nga Drejtori i </w:t>
      </w:r>
      <w:r w:rsidR="000E1945" w:rsidRPr="002641A3">
        <w:rPr>
          <w:rFonts w:ascii="Book Antiqua" w:hAnsi="Book Antiqua" w:cs="Arial"/>
        </w:rPr>
        <w:t>Përgjithshëm dhe aprovohet nga m</w:t>
      </w:r>
      <w:r w:rsidRPr="002641A3">
        <w:rPr>
          <w:rFonts w:ascii="Book Antiqua" w:hAnsi="Book Antiqua" w:cs="Arial"/>
        </w:rPr>
        <w:t>inistri</w:t>
      </w:r>
      <w:r w:rsidR="00BF591F" w:rsidRPr="002641A3">
        <w:rPr>
          <w:rFonts w:ascii="Book Antiqua" w:hAnsi="Book Antiqua" w:cs="Arial"/>
        </w:rPr>
        <w:t xml:space="preserve"> i MPB-së</w:t>
      </w:r>
      <w:r w:rsidRPr="002641A3">
        <w:rPr>
          <w:rFonts w:ascii="Book Antiqua" w:hAnsi="Book Antiqua" w:cs="Arial"/>
        </w:rPr>
        <w:t xml:space="preserve">; </w:t>
      </w:r>
    </w:p>
    <w:p w:rsidR="00C37328" w:rsidRPr="002641A3" w:rsidRDefault="00C37328" w:rsidP="00C37328">
      <w:pPr>
        <w:numPr>
          <w:ilvl w:val="0"/>
          <w:numId w:val="10"/>
        </w:numPr>
        <w:tabs>
          <w:tab w:val="clear" w:pos="360"/>
          <w:tab w:val="num" w:pos="-142"/>
        </w:tabs>
        <w:ind w:left="-142" w:right="-72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 xml:space="preserve">Me miratimin e ministrit të MPB-së, </w:t>
      </w:r>
      <w:r w:rsidRPr="002641A3">
        <w:rPr>
          <w:rFonts w:ascii="Book Antiqua" w:hAnsi="Book Antiqua" w:cs="TimesNewRomanPSMT-Identity-H"/>
        </w:rPr>
        <w:t xml:space="preserve">Drejtori i Përgjithshëm i Policisë së Kosovës </w:t>
      </w:r>
      <w:r w:rsidRPr="002641A3">
        <w:rPr>
          <w:rFonts w:ascii="Book Antiqua" w:hAnsi="Book Antiqua" w:cs="Arial"/>
        </w:rPr>
        <w:t xml:space="preserve">mund të themelojë njësi policore të përkohshme për të kryer detyra të veçanta; </w:t>
      </w:r>
    </w:p>
    <w:p w:rsidR="00C37328" w:rsidRPr="002641A3" w:rsidRDefault="000A6BF7" w:rsidP="00C37328">
      <w:pPr>
        <w:numPr>
          <w:ilvl w:val="0"/>
          <w:numId w:val="10"/>
        </w:numPr>
        <w:tabs>
          <w:tab w:val="clear" w:pos="360"/>
          <w:tab w:val="num" w:pos="-142"/>
        </w:tabs>
        <w:ind w:left="-142" w:right="-72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lastRenderedPageBreak/>
        <w:t>I ofron M</w:t>
      </w:r>
      <w:r w:rsidR="00C37328" w:rsidRPr="002641A3">
        <w:rPr>
          <w:rFonts w:ascii="Book Antiqua" w:hAnsi="Book Antiqua" w:cs="Arial"/>
        </w:rPr>
        <w:t xml:space="preserve">inistrit informata dhe raporte për Policinë e Kosovës </w:t>
      </w:r>
      <w:r w:rsidR="00381AF9" w:rsidRPr="002641A3">
        <w:rPr>
          <w:rFonts w:ascii="Book Antiqua" w:hAnsi="Book Antiqua" w:cs="Arial"/>
        </w:rPr>
        <w:t>sipas mënyrës se përcaktuar me l</w:t>
      </w:r>
      <w:r w:rsidR="00C37328" w:rsidRPr="002641A3">
        <w:rPr>
          <w:rFonts w:ascii="Book Antiqua" w:hAnsi="Book Antiqua" w:cs="Arial"/>
        </w:rPr>
        <w:t xml:space="preserve">igj; </w:t>
      </w:r>
    </w:p>
    <w:p w:rsidR="00C37328" w:rsidRPr="002641A3" w:rsidRDefault="00C37328" w:rsidP="00C37328">
      <w:pPr>
        <w:numPr>
          <w:ilvl w:val="0"/>
          <w:numId w:val="10"/>
        </w:numPr>
        <w:tabs>
          <w:tab w:val="clear" w:pos="360"/>
          <w:tab w:val="num" w:pos="-142"/>
        </w:tabs>
        <w:ind w:left="-142" w:right="-72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 xml:space="preserve">Zbaton politika jo diskriminuese </w:t>
      </w:r>
      <w:r w:rsidR="00381AF9" w:rsidRPr="002641A3">
        <w:rPr>
          <w:rFonts w:ascii="Book Antiqua" w:hAnsi="Book Antiqua" w:cs="Arial"/>
        </w:rPr>
        <w:t>për stafin e Policisë, përfshirë</w:t>
      </w:r>
      <w:r w:rsidRPr="002641A3">
        <w:rPr>
          <w:rFonts w:ascii="Book Antiqua" w:hAnsi="Book Antiqua" w:cs="Arial"/>
        </w:rPr>
        <w:t xml:space="preserve"> përfaqësimin e barabartë gjinor në të gjitha fushat dhe nivelet dhe siguron pë</w:t>
      </w:r>
      <w:r w:rsidR="00381AF9" w:rsidRPr="002641A3">
        <w:rPr>
          <w:rFonts w:ascii="Book Antiqua" w:hAnsi="Book Antiqua" w:cs="Arial"/>
        </w:rPr>
        <w:t>rfaqësim shumetnik</w:t>
      </w:r>
      <w:r w:rsidRPr="002641A3">
        <w:rPr>
          <w:rFonts w:ascii="Book Antiqua" w:hAnsi="Book Antiqua" w:cs="Arial"/>
        </w:rPr>
        <w:t xml:space="preserve"> të personelit; </w:t>
      </w:r>
    </w:p>
    <w:p w:rsidR="00C37328" w:rsidRPr="002641A3" w:rsidRDefault="00C37328" w:rsidP="00C37328">
      <w:pPr>
        <w:numPr>
          <w:ilvl w:val="0"/>
          <w:numId w:val="10"/>
        </w:numPr>
        <w:tabs>
          <w:tab w:val="clear" w:pos="360"/>
          <w:tab w:val="num" w:pos="-142"/>
        </w:tabs>
        <w:ind w:left="-142" w:right="-72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 xml:space="preserve">Kryen punë të tjera të parapara me ligj, rregullore, apo udhëzime dhe urdhra të ligjshme. </w:t>
      </w:r>
    </w:p>
    <w:p w:rsidR="00C37328" w:rsidRPr="002641A3" w:rsidRDefault="00C37328" w:rsidP="00C37328">
      <w:pPr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ind w:hanging="360"/>
        <w:jc w:val="both"/>
        <w:rPr>
          <w:rFonts w:ascii="Book Antiqua" w:hAnsi="Book Antiqua" w:cs="Arial"/>
          <w:b/>
          <w:bCs/>
        </w:rPr>
      </w:pPr>
      <w:r w:rsidRPr="002641A3">
        <w:rPr>
          <w:rFonts w:ascii="Book Antiqua" w:hAnsi="Book Antiqua" w:cs="Arial"/>
          <w:b/>
          <w:bCs/>
        </w:rPr>
        <w:t xml:space="preserve">Aftësitë, përvoja dhe atributet tjera që kërkohen: </w:t>
      </w:r>
    </w:p>
    <w:p w:rsidR="0009205D" w:rsidRPr="002641A3" w:rsidRDefault="00C37328" w:rsidP="00381AF9">
      <w:pPr>
        <w:numPr>
          <w:ilvl w:val="0"/>
          <w:numId w:val="11"/>
        </w:numPr>
        <w:ind w:left="0" w:hanging="284"/>
        <w:jc w:val="both"/>
        <w:rPr>
          <w:rFonts w:ascii="Book Antiqua" w:hAnsi="Book Antiqua" w:cs="Arial"/>
          <w:b/>
          <w:bCs/>
        </w:rPr>
      </w:pPr>
      <w:r w:rsidRPr="002641A3">
        <w:rPr>
          <w:rFonts w:ascii="Book Antiqua" w:hAnsi="Book Antiqua" w:cs="Arial"/>
        </w:rPr>
        <w:t>Shkathtësitë e dëshmuara të të menduarit strategjik</w:t>
      </w:r>
      <w:r w:rsidR="00381AF9" w:rsidRPr="002641A3">
        <w:rPr>
          <w:rFonts w:ascii="Book Antiqua" w:hAnsi="Book Antiqua" w:cs="Arial"/>
        </w:rPr>
        <w:t>, planifikimit dhe zbatimit</w:t>
      </w:r>
      <w:r w:rsidRPr="002641A3">
        <w:rPr>
          <w:rFonts w:ascii="Book Antiqua" w:hAnsi="Book Antiqua" w:cs="Arial"/>
        </w:rPr>
        <w:t xml:space="preserve">; </w:t>
      </w:r>
    </w:p>
    <w:p w:rsidR="0009205D" w:rsidRPr="002641A3" w:rsidRDefault="00C37328" w:rsidP="0009205D">
      <w:pPr>
        <w:numPr>
          <w:ilvl w:val="0"/>
          <w:numId w:val="11"/>
        </w:numPr>
        <w:ind w:left="0" w:hanging="284"/>
        <w:jc w:val="both"/>
        <w:rPr>
          <w:rFonts w:ascii="Book Antiqua" w:hAnsi="Book Antiqua" w:cs="Arial"/>
          <w:b/>
          <w:bCs/>
        </w:rPr>
      </w:pPr>
      <w:r w:rsidRPr="002641A3">
        <w:rPr>
          <w:rFonts w:ascii="Book Antiqua" w:hAnsi="Book Antiqua" w:cs="Arial"/>
        </w:rPr>
        <w:t xml:space="preserve">Të ketë aftësi të koordinimit dhe kontrollimit; </w:t>
      </w:r>
    </w:p>
    <w:p w:rsidR="0009205D" w:rsidRPr="002641A3" w:rsidRDefault="00C37328" w:rsidP="0009205D">
      <w:pPr>
        <w:numPr>
          <w:ilvl w:val="0"/>
          <w:numId w:val="11"/>
        </w:numPr>
        <w:ind w:left="0" w:hanging="284"/>
        <w:jc w:val="both"/>
        <w:rPr>
          <w:rFonts w:ascii="Book Antiqua" w:hAnsi="Book Antiqua" w:cs="Arial"/>
          <w:b/>
          <w:bCs/>
        </w:rPr>
      </w:pPr>
      <w:r w:rsidRPr="002641A3">
        <w:rPr>
          <w:rFonts w:ascii="Book Antiqua" w:hAnsi="Book Antiqua" w:cs="Arial"/>
        </w:rPr>
        <w:t xml:space="preserve">Aftësia e dëshmuar për analizimin e nevojave për aftësim, përcaktimin e zgjidhjeve të duhura, monitorimin dhe vlerësimin e cilësisë së intervenimeve; </w:t>
      </w:r>
    </w:p>
    <w:p w:rsidR="0009205D" w:rsidRPr="002641A3" w:rsidRDefault="00C37328" w:rsidP="0009205D">
      <w:pPr>
        <w:numPr>
          <w:ilvl w:val="0"/>
          <w:numId w:val="11"/>
        </w:numPr>
        <w:ind w:left="0" w:hanging="284"/>
        <w:jc w:val="both"/>
        <w:rPr>
          <w:rFonts w:ascii="Book Antiqua" w:hAnsi="Book Antiqua" w:cs="Arial"/>
          <w:b/>
          <w:bCs/>
        </w:rPr>
      </w:pPr>
      <w:r w:rsidRPr="002641A3">
        <w:rPr>
          <w:rFonts w:ascii="Book Antiqua" w:hAnsi="Book Antiqua" w:cs="Arial"/>
        </w:rPr>
        <w:t xml:space="preserve">Të ketë shkathtësi të shkëlqyeshme të organizimit, duke punuar në një ambient nën presion; </w:t>
      </w:r>
    </w:p>
    <w:p w:rsidR="0009205D" w:rsidRPr="002641A3" w:rsidRDefault="00C37328" w:rsidP="0009205D">
      <w:pPr>
        <w:numPr>
          <w:ilvl w:val="0"/>
          <w:numId w:val="11"/>
        </w:numPr>
        <w:ind w:left="0" w:hanging="284"/>
        <w:jc w:val="both"/>
        <w:rPr>
          <w:rFonts w:ascii="Book Antiqua" w:hAnsi="Book Antiqua" w:cs="Arial"/>
          <w:b/>
          <w:bCs/>
        </w:rPr>
      </w:pPr>
      <w:r w:rsidRPr="002641A3">
        <w:rPr>
          <w:rFonts w:ascii="Book Antiqua" w:hAnsi="Book Antiqua" w:cs="Arial"/>
        </w:rPr>
        <w:t xml:space="preserve">Të ketë shkathtësi të dëshmuara dhe efektive të komunikimit me shkrim dhe me gojë; </w:t>
      </w:r>
    </w:p>
    <w:p w:rsidR="0009205D" w:rsidRPr="002641A3" w:rsidRDefault="00C37328" w:rsidP="0009205D">
      <w:pPr>
        <w:numPr>
          <w:ilvl w:val="0"/>
          <w:numId w:val="11"/>
        </w:numPr>
        <w:ind w:left="0" w:hanging="284"/>
        <w:jc w:val="both"/>
        <w:rPr>
          <w:rFonts w:ascii="Book Antiqua" w:hAnsi="Book Antiqua" w:cs="Arial"/>
          <w:b/>
          <w:bCs/>
        </w:rPr>
      </w:pPr>
      <w:r w:rsidRPr="002641A3">
        <w:rPr>
          <w:rFonts w:ascii="Book Antiqua" w:hAnsi="Book Antiqua" w:cs="Arial"/>
        </w:rPr>
        <w:t>Të k</w:t>
      </w:r>
      <w:r w:rsidR="00EC1F52" w:rsidRPr="002641A3">
        <w:rPr>
          <w:rFonts w:ascii="Book Antiqua" w:hAnsi="Book Antiqua" w:cs="Arial"/>
        </w:rPr>
        <w:t xml:space="preserve">etë aftësi të shkëlqyeshme </w:t>
      </w:r>
      <w:r w:rsidRPr="002641A3">
        <w:rPr>
          <w:rFonts w:ascii="Book Antiqua" w:hAnsi="Book Antiqua" w:cs="Arial"/>
        </w:rPr>
        <w:t xml:space="preserve">të menaxhimit dhe negocimit; </w:t>
      </w:r>
    </w:p>
    <w:p w:rsidR="00C37328" w:rsidRPr="002641A3" w:rsidRDefault="00EC1F52" w:rsidP="0009205D">
      <w:pPr>
        <w:numPr>
          <w:ilvl w:val="0"/>
          <w:numId w:val="11"/>
        </w:numPr>
        <w:ind w:left="0" w:hanging="284"/>
        <w:jc w:val="both"/>
        <w:rPr>
          <w:rFonts w:ascii="Book Antiqua" w:hAnsi="Book Antiqua" w:cs="Arial"/>
          <w:b/>
          <w:bCs/>
        </w:rPr>
      </w:pPr>
      <w:r w:rsidRPr="002641A3">
        <w:rPr>
          <w:rFonts w:ascii="Book Antiqua" w:hAnsi="Book Antiqua" w:cs="Arial"/>
        </w:rPr>
        <w:t xml:space="preserve">Të ketë </w:t>
      </w:r>
      <w:r w:rsidR="00C37328" w:rsidRPr="002641A3">
        <w:rPr>
          <w:rFonts w:ascii="Book Antiqua" w:hAnsi="Book Antiqua" w:cs="Arial"/>
        </w:rPr>
        <w:t xml:space="preserve">aftësi për punë ekipore. </w:t>
      </w:r>
    </w:p>
    <w:p w:rsidR="00C37328" w:rsidRPr="002641A3" w:rsidRDefault="00C37328" w:rsidP="00C37328">
      <w:pPr>
        <w:ind w:left="-360"/>
        <w:jc w:val="both"/>
        <w:rPr>
          <w:rFonts w:ascii="Book Antiqua" w:hAnsi="Book Antiqua" w:cs="Arial"/>
        </w:rPr>
      </w:pPr>
    </w:p>
    <w:p w:rsidR="0009205D" w:rsidRPr="002641A3" w:rsidRDefault="00C37328" w:rsidP="0009205D">
      <w:pPr>
        <w:ind w:left="-360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  <w:b/>
        </w:rPr>
        <w:t xml:space="preserve">Kualifikimet  e kërkuara: </w:t>
      </w:r>
    </w:p>
    <w:p w:rsidR="0009205D" w:rsidRPr="002641A3" w:rsidRDefault="00C37328" w:rsidP="0009205D">
      <w:pPr>
        <w:pStyle w:val="ListParagraph"/>
        <w:numPr>
          <w:ilvl w:val="0"/>
          <w:numId w:val="23"/>
        </w:numPr>
        <w:ind w:left="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Diplomë universitare nga një universitet i akredituar ose t</w:t>
      </w:r>
      <w:r w:rsidR="0009205D" w:rsidRPr="002641A3">
        <w:rPr>
          <w:rFonts w:ascii="Book Antiqua" w:hAnsi="Book Antiqua" w:cs="Arial"/>
        </w:rPr>
        <w:t>ë ketë diplomë të nostrifikuar;</w:t>
      </w:r>
    </w:p>
    <w:p w:rsidR="00C37328" w:rsidRPr="002641A3" w:rsidRDefault="00C37328" w:rsidP="0009205D">
      <w:pPr>
        <w:pStyle w:val="ListParagraph"/>
        <w:numPr>
          <w:ilvl w:val="0"/>
          <w:numId w:val="23"/>
        </w:numPr>
        <w:ind w:left="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Kandidati/ja duhet të njohë</w:t>
      </w:r>
      <w:r w:rsidR="00EC1F52" w:rsidRPr="002641A3">
        <w:rPr>
          <w:rFonts w:ascii="Book Antiqua" w:hAnsi="Book Antiqua" w:cs="Arial"/>
        </w:rPr>
        <w:t xml:space="preserve"> mirë</w:t>
      </w:r>
      <w:r w:rsidRPr="002641A3">
        <w:rPr>
          <w:rFonts w:ascii="Book Antiqua" w:hAnsi="Book Antiqua" w:cs="Arial"/>
        </w:rPr>
        <w:t xml:space="preserve"> ndonjërën nga gjuhët zyrtare në shkrim dhe lexim, ndërsa njohja e gjuhës angleze është përparësi. </w:t>
      </w:r>
    </w:p>
    <w:p w:rsidR="00C37328" w:rsidRPr="002641A3" w:rsidRDefault="00C37328" w:rsidP="00C37328">
      <w:pPr>
        <w:ind w:left="360"/>
        <w:jc w:val="both"/>
        <w:rPr>
          <w:rFonts w:ascii="Book Antiqua" w:hAnsi="Book Antiqua" w:cs="Arial"/>
          <w:b/>
        </w:rPr>
      </w:pPr>
    </w:p>
    <w:p w:rsidR="0009205D" w:rsidRPr="002641A3" w:rsidRDefault="00C37328" w:rsidP="0009205D">
      <w:pPr>
        <w:ind w:left="-142" w:hanging="142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  <w:b/>
        </w:rPr>
        <w:t xml:space="preserve">Kushtet e veçanta: </w:t>
      </w:r>
    </w:p>
    <w:p w:rsidR="00F370CE" w:rsidRPr="002641A3" w:rsidRDefault="00C37328" w:rsidP="00F370CE">
      <w:pPr>
        <w:pStyle w:val="ListParagraph"/>
        <w:numPr>
          <w:ilvl w:val="0"/>
          <w:numId w:val="24"/>
        </w:numPr>
        <w:ind w:left="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 xml:space="preserve">Të jetë shtetas i Republikës së Kosovës; </w:t>
      </w:r>
    </w:p>
    <w:p w:rsidR="00F370CE" w:rsidRPr="002641A3" w:rsidRDefault="00C37328" w:rsidP="00F370CE">
      <w:pPr>
        <w:pStyle w:val="ListParagraph"/>
        <w:numPr>
          <w:ilvl w:val="0"/>
          <w:numId w:val="24"/>
        </w:numPr>
        <w:ind w:left="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 xml:space="preserve">Të mos ketë qenë i dënuar për vepër penale, me vendim të formës së prerë; </w:t>
      </w:r>
    </w:p>
    <w:p w:rsidR="00F370CE" w:rsidRPr="002641A3" w:rsidRDefault="00C37328" w:rsidP="00F370CE">
      <w:pPr>
        <w:pStyle w:val="ListParagraph"/>
        <w:numPr>
          <w:ilvl w:val="0"/>
          <w:numId w:val="24"/>
        </w:numPr>
        <w:ind w:left="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Të mos jetë i ndëshkuar për shkelje të rëndë disiplinore sipas rregullores disiplinore të policisë apo rregullores së institucioneve tjera shte</w:t>
      </w:r>
      <w:r w:rsidR="00EC1F52" w:rsidRPr="002641A3">
        <w:rPr>
          <w:rFonts w:ascii="Book Antiqua" w:hAnsi="Book Antiqua" w:cs="Arial"/>
        </w:rPr>
        <w:t>tërore brenda dhjetë (10) vjetëve</w:t>
      </w:r>
      <w:r w:rsidRPr="002641A3">
        <w:rPr>
          <w:rFonts w:ascii="Book Antiqua" w:hAnsi="Book Antiqua" w:cs="Arial"/>
        </w:rPr>
        <w:t xml:space="preserve"> të fundit që është ekuivalente me shkeljet që përcaktohen në rregulloren e disiplinës së Policisë së Kosovës; </w:t>
      </w:r>
    </w:p>
    <w:p w:rsidR="00F370CE" w:rsidRPr="002641A3" w:rsidRDefault="00C37328" w:rsidP="00F370CE">
      <w:pPr>
        <w:pStyle w:val="ListParagraph"/>
        <w:numPr>
          <w:ilvl w:val="0"/>
          <w:numId w:val="24"/>
        </w:numPr>
        <w:ind w:left="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 xml:space="preserve">Të ketë gradën policore kolonel, nënkolonel </w:t>
      </w:r>
      <w:r w:rsidR="00EC1F52" w:rsidRPr="002641A3">
        <w:rPr>
          <w:rFonts w:ascii="Book Antiqua" w:hAnsi="Book Antiqua" w:cs="Arial"/>
        </w:rPr>
        <w:t>ose major, së paku pesë (5) vjet</w:t>
      </w:r>
      <w:r w:rsidRPr="002641A3">
        <w:rPr>
          <w:rFonts w:ascii="Book Antiqua" w:hAnsi="Book Antiqua" w:cs="Arial"/>
        </w:rPr>
        <w:t>;</w:t>
      </w:r>
    </w:p>
    <w:p w:rsidR="00F370CE" w:rsidRPr="002641A3" w:rsidRDefault="00C37328" w:rsidP="00F370CE">
      <w:pPr>
        <w:pStyle w:val="ListParagraph"/>
        <w:numPr>
          <w:ilvl w:val="0"/>
          <w:numId w:val="24"/>
        </w:numPr>
        <w:ind w:left="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Secili kandidat duhet të mos ketë konflikt interesi me detyrën apo si parashihen me Ligjin për Parandalimin e Konflikt</w:t>
      </w:r>
      <w:r w:rsidR="002641A3">
        <w:rPr>
          <w:rFonts w:ascii="Book Antiqua" w:hAnsi="Book Antiqua" w:cs="Arial"/>
        </w:rPr>
        <w:t>it të Interesit në Ushtrimin e F</w:t>
      </w:r>
      <w:r w:rsidRPr="002641A3">
        <w:rPr>
          <w:rFonts w:ascii="Book Antiqua" w:hAnsi="Book Antiqua" w:cs="Arial"/>
        </w:rPr>
        <w:t xml:space="preserve">unksioneve Publike; </w:t>
      </w:r>
    </w:p>
    <w:p w:rsidR="00F370CE" w:rsidRPr="002641A3" w:rsidRDefault="00C37328" w:rsidP="00F370CE">
      <w:pPr>
        <w:pStyle w:val="ListParagraph"/>
        <w:numPr>
          <w:ilvl w:val="0"/>
          <w:numId w:val="24"/>
        </w:numPr>
        <w:ind w:left="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Secili kandidat për këtë pozitë</w:t>
      </w:r>
      <w:r w:rsidR="00EC1F52" w:rsidRPr="002641A3">
        <w:rPr>
          <w:rFonts w:ascii="Book Antiqua" w:hAnsi="Book Antiqua" w:cs="Arial"/>
        </w:rPr>
        <w:t>,</w:t>
      </w:r>
      <w:r w:rsidRPr="002641A3">
        <w:rPr>
          <w:rFonts w:ascii="Book Antiqua" w:hAnsi="Book Antiqua" w:cs="Arial"/>
        </w:rPr>
        <w:t xml:space="preserve"> duhet t’i nënshtrohet verifikimit të sigurisë sipas ligjit të aplikueshëm; </w:t>
      </w:r>
    </w:p>
    <w:p w:rsidR="00C37328" w:rsidRPr="002641A3" w:rsidRDefault="00C37328" w:rsidP="00F370CE">
      <w:pPr>
        <w:pStyle w:val="ListParagraph"/>
        <w:numPr>
          <w:ilvl w:val="0"/>
          <w:numId w:val="24"/>
        </w:numPr>
        <w:ind w:left="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Kandidatët duhet të ofrojnë një letër interesi lidhur me motivet që e shtynë kandidatin për të konkurruar, si dhe</w:t>
      </w:r>
      <w:r w:rsidR="00EC1F52" w:rsidRPr="002641A3">
        <w:rPr>
          <w:rFonts w:ascii="Book Antiqua" w:hAnsi="Book Antiqua" w:cs="Arial"/>
        </w:rPr>
        <w:t xml:space="preserve"> </w:t>
      </w:r>
      <w:r w:rsidRPr="002641A3">
        <w:rPr>
          <w:rFonts w:ascii="Book Antiqua" w:hAnsi="Book Antiqua" w:cs="Arial"/>
        </w:rPr>
        <w:t xml:space="preserve">CV-në e tij. </w:t>
      </w:r>
    </w:p>
    <w:p w:rsidR="00C37328" w:rsidRPr="002641A3" w:rsidRDefault="00C37328" w:rsidP="00C37328">
      <w:pPr>
        <w:ind w:left="720"/>
        <w:jc w:val="both"/>
        <w:rPr>
          <w:rFonts w:ascii="Arial" w:hAnsi="Arial" w:cs="Arial"/>
        </w:rPr>
      </w:pPr>
    </w:p>
    <w:p w:rsidR="00C37328" w:rsidRPr="002641A3" w:rsidRDefault="00C37328" w:rsidP="00C37328">
      <w:pPr>
        <w:ind w:left="720"/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  <w:r w:rsidRPr="002641A3">
        <w:rPr>
          <w:rFonts w:ascii="Book Antiqua" w:hAnsi="Book Antiqua" w:cs="Book Antiqua"/>
          <w:b/>
          <w:bCs/>
          <w:lang w:eastAsia="sq-AL"/>
        </w:rPr>
        <w:t xml:space="preserve">Mënyra e aplikimit: </w:t>
      </w: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  <w:r w:rsidRPr="002641A3">
        <w:rPr>
          <w:rFonts w:ascii="Book Antiqua" w:hAnsi="Book Antiqua" w:cs="Book Antiqua"/>
          <w:lang w:eastAsia="sq-AL"/>
        </w:rPr>
        <w:t xml:space="preserve">Formularët për aplikim mund të merren në recepcion të MPB-së, ose të tërhiqen nga web faqja e MPB-së, ku është bërë edhe shpallja e konkursit, në adresën www.mpb-rks.org dhe dorëzohen në Divizionin e Burimeve Njerëzore, ose nëpërmjet postës elektronike (ahmet.sh.gashi@rks-gov.net) dhe postës, në adresën: Divizioni i Burimeve Njerëzore, Rr. Luan Haradinaj p. n (afër stadiumit) Prishtinë, çdo ditë punë nga ora 8:00 -16:00. </w:t>
      </w: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  <w:r w:rsidRPr="002641A3">
        <w:rPr>
          <w:rFonts w:ascii="Book Antiqua" w:hAnsi="Book Antiqua" w:cs="Book Antiqua"/>
          <w:lang w:eastAsia="sq-AL"/>
        </w:rPr>
        <w:lastRenderedPageBreak/>
        <w:t>Konkursi mbetet i hapur 15 ditë nga dita e publikimit në gazetat ditore dhe në Web faqen e MPB-së</w:t>
      </w:r>
      <w:r w:rsidR="00752FE0" w:rsidRPr="002641A3">
        <w:rPr>
          <w:rFonts w:ascii="Book Antiqua" w:hAnsi="Book Antiqua" w:cs="Book Antiqua"/>
          <w:lang w:eastAsia="sq-AL"/>
        </w:rPr>
        <w:t>,</w:t>
      </w:r>
      <w:r w:rsidRPr="002641A3">
        <w:rPr>
          <w:rFonts w:ascii="Book Antiqua" w:hAnsi="Book Antiqua" w:cs="Book Antiqua"/>
          <w:lang w:eastAsia="sq-AL"/>
        </w:rPr>
        <w:t xml:space="preserve"> duke filluar nga data 1</w:t>
      </w:r>
      <w:r w:rsidR="003C700F" w:rsidRPr="002641A3">
        <w:rPr>
          <w:rFonts w:ascii="Book Antiqua" w:hAnsi="Book Antiqua" w:cs="Book Antiqua"/>
          <w:lang w:eastAsia="sq-AL"/>
        </w:rPr>
        <w:t>8</w:t>
      </w:r>
      <w:r w:rsidRPr="002641A3">
        <w:rPr>
          <w:rFonts w:ascii="Book Antiqua" w:hAnsi="Book Antiqua" w:cs="Book Antiqua"/>
          <w:lang w:eastAsia="sq-AL"/>
        </w:rPr>
        <w:t>.11.2020 deri më 0</w:t>
      </w:r>
      <w:r w:rsidR="003C700F" w:rsidRPr="002641A3">
        <w:rPr>
          <w:rFonts w:ascii="Book Antiqua" w:hAnsi="Book Antiqua" w:cs="Book Antiqua"/>
          <w:lang w:eastAsia="sq-AL"/>
        </w:rPr>
        <w:t>2</w:t>
      </w:r>
      <w:r w:rsidRPr="002641A3">
        <w:rPr>
          <w:rFonts w:ascii="Book Antiqua" w:hAnsi="Book Antiqua" w:cs="Book Antiqua"/>
          <w:lang w:eastAsia="sq-AL"/>
        </w:rPr>
        <w:t xml:space="preserve">.12.2020. </w:t>
      </w:r>
    </w:p>
    <w:p w:rsidR="00950FC8" w:rsidRDefault="00950FC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  <w:r w:rsidRPr="002641A3">
        <w:rPr>
          <w:rFonts w:ascii="Book Antiqua" w:hAnsi="Book Antiqua" w:cs="Book Antiqua"/>
          <w:lang w:eastAsia="sq-AL"/>
        </w:rPr>
        <w:t xml:space="preserve">Për informata më të hollësishme mund të kontaktoni me z. Ahmet Gashi, nr. tel. 038-200 19 548. </w:t>
      </w: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  <w:r w:rsidRPr="002641A3">
        <w:rPr>
          <w:rFonts w:ascii="Book Antiqua" w:hAnsi="Book Antiqua" w:cs="Book Antiqua"/>
          <w:b/>
          <w:bCs/>
          <w:lang w:eastAsia="sq-AL"/>
        </w:rPr>
        <w:t>Aplikacionit duhet t’i bashkëngjiten</w:t>
      </w:r>
      <w:r w:rsidRPr="002641A3">
        <w:rPr>
          <w:rFonts w:ascii="Book Antiqua" w:hAnsi="Book Antiqua" w:cs="Book Antiqua"/>
          <w:lang w:eastAsia="sq-AL"/>
        </w:rPr>
        <w:t xml:space="preserve">: kopja e letërnjoftimit, kopjet e dokumentacionit për kualifikim të studimeve themelore, dëshmi mbi gradën Major, Nënkolonel apo Kolonel për 5 vjet, Certifikatën nga evidenca e personave kundër të cilëve është duke u zhvilluar procedura penale dhe personave të dënuar nga Gjykata, dëshmi nga institucioni kompetent që nuk është i ndëshkuar për shkelje të rëndë </w:t>
      </w:r>
      <w:r w:rsidR="00752FE0" w:rsidRPr="002641A3">
        <w:rPr>
          <w:rFonts w:ascii="Book Antiqua" w:hAnsi="Book Antiqua" w:cs="Book Antiqua"/>
          <w:lang w:eastAsia="sq-AL"/>
        </w:rPr>
        <w:t>disiplinore në dhjetë (10) vjetet</w:t>
      </w:r>
      <w:r w:rsidRPr="002641A3">
        <w:rPr>
          <w:rFonts w:ascii="Book Antiqua" w:hAnsi="Book Antiqua" w:cs="Book Antiqua"/>
          <w:lang w:eastAsia="sq-AL"/>
        </w:rPr>
        <w:t xml:space="preserve"> e fundit, deklaratë nga kandidati me të cilën deklarohet se nuk ka konflikt interesi me detyrën e Drejtorit të Përgjithshëm të Policisë së Kosovës</w:t>
      </w:r>
      <w:r w:rsidR="00752FE0" w:rsidRPr="002641A3">
        <w:rPr>
          <w:rFonts w:ascii="Book Antiqua" w:hAnsi="Book Antiqua" w:cs="Book Antiqua"/>
          <w:lang w:eastAsia="sq-AL"/>
        </w:rPr>
        <w:t>,</w:t>
      </w:r>
      <w:r w:rsidRPr="002641A3">
        <w:rPr>
          <w:rFonts w:ascii="Book Antiqua" w:hAnsi="Book Antiqua" w:cs="Book Antiqua"/>
          <w:lang w:eastAsia="sq-AL"/>
        </w:rPr>
        <w:t xml:space="preserve"> ashtu siç parashihet në Ligjin për Policinë </w:t>
      </w:r>
      <w:r w:rsidR="00752FE0" w:rsidRPr="002641A3">
        <w:rPr>
          <w:rFonts w:ascii="Book Antiqua" w:hAnsi="Book Antiqua" w:cs="Book Antiqua"/>
          <w:lang w:eastAsia="sq-AL"/>
        </w:rPr>
        <w:t xml:space="preserve">e Kosovës </w:t>
      </w:r>
      <w:r w:rsidRPr="002641A3">
        <w:rPr>
          <w:rFonts w:ascii="Book Antiqua" w:hAnsi="Book Antiqua" w:cs="Book Antiqua"/>
          <w:lang w:eastAsia="sq-AL"/>
        </w:rPr>
        <w:t xml:space="preserve">dhe Ligjin për Parandalimin e Konfliktit te Interesit në ushtrimin e funksioneve publike, deklaratë e cila duhet të ketë datën dhe nënshkrimin e deklaruesit. </w:t>
      </w: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  <w:r w:rsidRPr="002641A3">
        <w:rPr>
          <w:rFonts w:ascii="Book Antiqua" w:hAnsi="Book Antiqua" w:cs="Book Antiqua"/>
          <w:lang w:eastAsia="sq-AL"/>
        </w:rPr>
        <w:t>Kandidatët të cilët hyjnë në përzgjedhje të ngushtë, do të informohen lidhur me intervistën në</w:t>
      </w:r>
      <w:r w:rsidR="00752FE0" w:rsidRPr="002641A3">
        <w:rPr>
          <w:rFonts w:ascii="Book Antiqua" w:hAnsi="Book Antiqua" w:cs="Book Antiqua"/>
          <w:lang w:eastAsia="sq-AL"/>
        </w:rPr>
        <w:t>përmjet telefonit ose me shkrim</w:t>
      </w:r>
      <w:r w:rsidRPr="002641A3">
        <w:rPr>
          <w:rFonts w:ascii="Book Antiqua" w:hAnsi="Book Antiqua" w:cs="Book Antiqua"/>
          <w:lang w:eastAsia="sq-AL"/>
        </w:rPr>
        <w:t xml:space="preserve"> </w:t>
      </w:r>
      <w:r w:rsidR="00752FE0" w:rsidRPr="002641A3">
        <w:rPr>
          <w:rFonts w:ascii="Book Antiqua" w:hAnsi="Book Antiqua" w:cs="Book Antiqua"/>
          <w:lang w:eastAsia="sq-AL"/>
        </w:rPr>
        <w:t>(</w:t>
      </w:r>
      <w:r w:rsidRPr="002641A3">
        <w:rPr>
          <w:rFonts w:ascii="Book Antiqua" w:hAnsi="Book Antiqua" w:cs="Book Antiqua"/>
          <w:lang w:eastAsia="sq-AL"/>
        </w:rPr>
        <w:t>në afat ligjor</w:t>
      </w:r>
      <w:r w:rsidR="00752FE0" w:rsidRPr="002641A3">
        <w:rPr>
          <w:rFonts w:ascii="Book Antiqua" w:hAnsi="Book Antiqua" w:cs="Book Antiqua"/>
          <w:lang w:eastAsia="sq-AL"/>
        </w:rPr>
        <w:t>)</w:t>
      </w:r>
      <w:r w:rsidRPr="002641A3">
        <w:rPr>
          <w:rFonts w:ascii="Book Antiqua" w:hAnsi="Book Antiqua" w:cs="Book Antiqua"/>
          <w:lang w:eastAsia="sq-AL"/>
        </w:rPr>
        <w:t xml:space="preserve">, nga personeli i Divizionit të Burimeve Njerëzore. </w:t>
      </w: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  <w:r w:rsidRPr="002641A3">
        <w:rPr>
          <w:rFonts w:ascii="Book Antiqua" w:hAnsi="Book Antiqua" w:cs="Book Antiqua"/>
          <w:lang w:eastAsia="sq-AL"/>
        </w:rPr>
        <w:t xml:space="preserve">Kandidatët që posedojnë certifikatën e sigurisë, të ia bashkëngjisin një kopje të saj aplikacionit. </w:t>
      </w: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  <w:r w:rsidRPr="002641A3">
        <w:rPr>
          <w:rFonts w:ascii="Book Antiqua" w:hAnsi="Book Antiqua" w:cs="Book Antiqua"/>
          <w:lang w:eastAsia="sq-AL"/>
        </w:rPr>
        <w:t xml:space="preserve">Kandidatët të cilët do të jenë të përzgjedhur dhe të ftuar në intervistë, duhet të sjellin për shikim (konfirmim) të gjitha dokumentet origjinale. Kërkesat e dërguara pas datës së fundit të mbylljes së shpalljes nuk do të pranohen. Kërkesat e pakompletuara mund të refuzohen. </w:t>
      </w: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</w:p>
    <w:p w:rsidR="00C37328" w:rsidRPr="002641A3" w:rsidRDefault="00C37328" w:rsidP="00C37328">
      <w:pPr>
        <w:tabs>
          <w:tab w:val="left" w:pos="-720"/>
          <w:tab w:val="left" w:pos="561"/>
          <w:tab w:val="left" w:pos="904"/>
          <w:tab w:val="left" w:pos="1123"/>
          <w:tab w:val="left" w:pos="1322"/>
          <w:tab w:val="left" w:pos="1600"/>
          <w:tab w:val="left" w:pos="1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hAnsi="Book Antiqua" w:cs="Arial"/>
        </w:rPr>
      </w:pPr>
      <w:r w:rsidRPr="002641A3">
        <w:rPr>
          <w:rFonts w:ascii="Book Antiqua" w:hAnsi="Book Antiqua"/>
          <w:bCs/>
        </w:rPr>
        <w:t>Ministria e Punëve të Brendshme i shërben gjithë popullit të Kosovës. Ajo i inkurajon aplikacionet prej femrave dhe meshkujve, dhe pa dyshim, inkurajon të gjitha grupet etnike minoritare në Kosovë.</w:t>
      </w:r>
    </w:p>
    <w:p w:rsidR="00C37328" w:rsidRPr="002641A3" w:rsidRDefault="00C37328" w:rsidP="00E074F0">
      <w:pPr>
        <w:rPr>
          <w:rFonts w:eastAsiaTheme="minorHAnsi"/>
        </w:rPr>
      </w:pPr>
    </w:p>
    <w:p w:rsidR="00C37328" w:rsidRPr="002641A3" w:rsidRDefault="00C37328" w:rsidP="00E074F0">
      <w:pPr>
        <w:rPr>
          <w:rFonts w:eastAsiaTheme="minorHAnsi"/>
        </w:rPr>
      </w:pPr>
    </w:p>
    <w:p w:rsidR="00C37328" w:rsidRPr="002641A3" w:rsidRDefault="00C37328" w:rsidP="00E074F0">
      <w:pPr>
        <w:rPr>
          <w:rFonts w:eastAsiaTheme="minorHAnsi"/>
        </w:rPr>
      </w:pPr>
    </w:p>
    <w:p w:rsidR="00C37328" w:rsidRPr="002641A3" w:rsidRDefault="00C37328" w:rsidP="00E074F0">
      <w:pPr>
        <w:rPr>
          <w:rFonts w:eastAsiaTheme="minorHAnsi"/>
        </w:rPr>
      </w:pPr>
    </w:p>
    <w:p w:rsidR="00C37328" w:rsidRPr="002641A3" w:rsidRDefault="00C37328" w:rsidP="00E074F0">
      <w:pPr>
        <w:rPr>
          <w:rFonts w:eastAsiaTheme="minorHAnsi"/>
        </w:rPr>
      </w:pPr>
    </w:p>
    <w:p w:rsidR="00C37328" w:rsidRPr="002641A3" w:rsidRDefault="00C37328" w:rsidP="00E074F0">
      <w:pPr>
        <w:rPr>
          <w:rFonts w:eastAsiaTheme="minorHAnsi"/>
        </w:rPr>
      </w:pPr>
    </w:p>
    <w:p w:rsidR="00C37328" w:rsidRPr="002641A3" w:rsidRDefault="00C37328" w:rsidP="00E074F0">
      <w:pPr>
        <w:rPr>
          <w:rFonts w:eastAsiaTheme="minorHAnsi"/>
        </w:rPr>
      </w:pPr>
    </w:p>
    <w:p w:rsidR="00C37328" w:rsidRPr="002641A3" w:rsidRDefault="00C37328" w:rsidP="00E074F0">
      <w:pPr>
        <w:rPr>
          <w:rFonts w:eastAsiaTheme="minorHAnsi"/>
        </w:rPr>
      </w:pPr>
    </w:p>
    <w:p w:rsidR="00C37328" w:rsidRPr="002641A3" w:rsidRDefault="00C37328" w:rsidP="00E074F0">
      <w:pPr>
        <w:rPr>
          <w:rFonts w:eastAsiaTheme="minorHAnsi"/>
        </w:rPr>
      </w:pPr>
    </w:p>
    <w:p w:rsidR="00C37328" w:rsidRPr="002641A3" w:rsidRDefault="00C37328" w:rsidP="00E074F0">
      <w:pPr>
        <w:rPr>
          <w:rFonts w:eastAsiaTheme="minorHAnsi"/>
        </w:rPr>
      </w:pPr>
    </w:p>
    <w:p w:rsidR="00AB1DE7" w:rsidRPr="002641A3" w:rsidRDefault="00AB1DE7" w:rsidP="00E074F0">
      <w:pPr>
        <w:rPr>
          <w:rFonts w:eastAsiaTheme="minorHAnsi"/>
        </w:rPr>
      </w:pPr>
    </w:p>
    <w:p w:rsidR="00AB1DE7" w:rsidRPr="002641A3" w:rsidRDefault="00AB1DE7" w:rsidP="00E074F0">
      <w:pPr>
        <w:rPr>
          <w:rFonts w:eastAsiaTheme="minorHAnsi"/>
        </w:rPr>
      </w:pPr>
    </w:p>
    <w:p w:rsidR="00AB1DE7" w:rsidRPr="002641A3" w:rsidRDefault="00AB1DE7" w:rsidP="00E074F0">
      <w:pPr>
        <w:rPr>
          <w:rFonts w:eastAsiaTheme="minorHAnsi"/>
        </w:rPr>
      </w:pPr>
    </w:p>
    <w:p w:rsidR="00AB1DE7" w:rsidRPr="002641A3" w:rsidRDefault="00AB1DE7" w:rsidP="00E074F0">
      <w:pPr>
        <w:rPr>
          <w:rFonts w:eastAsiaTheme="minorHAnsi"/>
        </w:rPr>
      </w:pPr>
    </w:p>
    <w:p w:rsidR="00AB1DE7" w:rsidRPr="002641A3" w:rsidRDefault="00AB1DE7" w:rsidP="00E074F0">
      <w:pPr>
        <w:rPr>
          <w:rFonts w:eastAsiaTheme="minorHAnsi"/>
        </w:rPr>
      </w:pPr>
    </w:p>
    <w:p w:rsidR="00AB1DE7" w:rsidRPr="002641A3" w:rsidRDefault="00AB1DE7" w:rsidP="00E074F0">
      <w:pPr>
        <w:rPr>
          <w:rFonts w:eastAsiaTheme="minorHAnsi"/>
        </w:rPr>
      </w:pPr>
    </w:p>
    <w:p w:rsidR="000D3EC4" w:rsidRPr="002641A3" w:rsidRDefault="000D3EC4" w:rsidP="00E074F0">
      <w:pPr>
        <w:rPr>
          <w:rFonts w:eastAsiaTheme="minorHAnsi"/>
        </w:rPr>
      </w:pPr>
    </w:p>
    <w:p w:rsidR="000D3EC4" w:rsidRDefault="000D3EC4" w:rsidP="00E074F0">
      <w:pPr>
        <w:rPr>
          <w:rFonts w:eastAsiaTheme="minorHAnsi"/>
        </w:rPr>
      </w:pPr>
    </w:p>
    <w:p w:rsidR="002641A3" w:rsidRDefault="002641A3" w:rsidP="00E074F0">
      <w:pPr>
        <w:rPr>
          <w:rFonts w:eastAsiaTheme="minorHAnsi"/>
        </w:rPr>
      </w:pPr>
    </w:p>
    <w:p w:rsidR="002641A3" w:rsidRPr="002641A3" w:rsidRDefault="002641A3" w:rsidP="00E074F0">
      <w:pPr>
        <w:rPr>
          <w:rFonts w:eastAsiaTheme="minorHAnsi"/>
        </w:rPr>
      </w:pPr>
    </w:p>
    <w:p w:rsidR="002641A3" w:rsidRDefault="002641A3" w:rsidP="00E074F0">
      <w:pPr>
        <w:rPr>
          <w:rFonts w:eastAsiaTheme="minorHAnsi"/>
        </w:rPr>
      </w:pPr>
    </w:p>
    <w:p w:rsidR="00C37328" w:rsidRPr="002641A3" w:rsidRDefault="00C37328" w:rsidP="00E074F0">
      <w:pPr>
        <w:rPr>
          <w:rFonts w:eastAsiaTheme="minorHAnsi"/>
        </w:rPr>
      </w:pPr>
      <w:r w:rsidRPr="002641A3"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2904E993" wp14:editId="3C816366">
            <wp:simplePos x="0" y="0"/>
            <wp:positionH relativeFrom="column">
              <wp:posOffset>2562225</wp:posOffset>
            </wp:positionH>
            <wp:positionV relativeFrom="paragraph">
              <wp:posOffset>1905</wp:posOffset>
            </wp:positionV>
            <wp:extent cx="838200" cy="9283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328" w:rsidRPr="002641A3" w:rsidRDefault="00C37328" w:rsidP="00C37328">
      <w:pPr>
        <w:tabs>
          <w:tab w:val="left" w:pos="-720"/>
          <w:tab w:val="left" w:pos="561"/>
          <w:tab w:val="left" w:pos="904"/>
          <w:tab w:val="left" w:pos="1123"/>
          <w:tab w:val="left" w:pos="1322"/>
          <w:tab w:val="left" w:pos="1600"/>
          <w:tab w:val="left" w:pos="1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hAnsi="Book Antiqua" w:cs="Arial"/>
          <w:b/>
          <w:sz w:val="22"/>
          <w:szCs w:val="22"/>
        </w:rPr>
      </w:pPr>
    </w:p>
    <w:p w:rsidR="00C37328" w:rsidRPr="002641A3" w:rsidRDefault="00C37328" w:rsidP="00C37328">
      <w:pPr>
        <w:jc w:val="center"/>
        <w:rPr>
          <w:rFonts w:ascii="Book Antiqua" w:hAnsi="Book Antiqua" w:cs="Book Antiqua"/>
          <w:noProof/>
        </w:rPr>
      </w:pPr>
    </w:p>
    <w:p w:rsidR="00C37328" w:rsidRPr="002641A3" w:rsidRDefault="00C37328" w:rsidP="00C37328">
      <w:pPr>
        <w:jc w:val="center"/>
        <w:rPr>
          <w:rFonts w:ascii="Book Antiqua" w:hAnsi="Book Antiqua" w:cs="Book Antiqua"/>
          <w:noProof/>
        </w:rPr>
      </w:pPr>
    </w:p>
    <w:p w:rsidR="00C37328" w:rsidRPr="002641A3" w:rsidRDefault="00C37328" w:rsidP="00C37328">
      <w:pPr>
        <w:jc w:val="center"/>
        <w:rPr>
          <w:rFonts w:ascii="Book Antiqua" w:hAnsi="Book Antiqua" w:cs="Book Antiqua"/>
          <w:noProof/>
        </w:rPr>
      </w:pPr>
    </w:p>
    <w:p w:rsidR="00C37328" w:rsidRPr="002641A3" w:rsidRDefault="00C37328" w:rsidP="00C37328">
      <w:pPr>
        <w:jc w:val="center"/>
        <w:rPr>
          <w:rFonts w:ascii="Book Antiqua" w:eastAsia="Batang" w:hAnsi="Book Antiqua"/>
          <w:b/>
          <w:bCs/>
          <w:noProof/>
        </w:rPr>
      </w:pPr>
      <w:r w:rsidRPr="002641A3">
        <w:rPr>
          <w:rFonts w:ascii="Book Antiqua" w:eastAsia="MS Mincho" w:hAnsi="Book Antiqua" w:cs="Book Antiqua"/>
          <w:b/>
          <w:bCs/>
          <w:noProof/>
        </w:rPr>
        <w:t>Repub</w:t>
      </w:r>
      <w:r w:rsidRPr="002641A3">
        <w:rPr>
          <w:rFonts w:ascii="Book Antiqua" w:hAnsi="Book Antiqua" w:cs="Book Antiqua"/>
          <w:b/>
          <w:bCs/>
          <w:noProof/>
        </w:rPr>
        <w:t>lika e Kosovës</w:t>
      </w:r>
    </w:p>
    <w:p w:rsidR="00C37328" w:rsidRPr="002641A3" w:rsidRDefault="00C37328" w:rsidP="00C37328">
      <w:pPr>
        <w:jc w:val="center"/>
        <w:rPr>
          <w:rFonts w:ascii="Book Antiqua" w:hAnsi="Book Antiqua" w:cs="Book Antiqua"/>
          <w:b/>
          <w:bCs/>
          <w:noProof/>
        </w:rPr>
      </w:pPr>
      <w:r w:rsidRPr="002641A3">
        <w:rPr>
          <w:rFonts w:ascii="Book Antiqua" w:eastAsia="Batang" w:hAnsi="Book Antiqua" w:cs="Book Antiqua"/>
          <w:b/>
          <w:bCs/>
          <w:noProof/>
        </w:rPr>
        <w:t>Republika Kosova-</w:t>
      </w:r>
      <w:r w:rsidRPr="002641A3">
        <w:rPr>
          <w:rFonts w:ascii="Book Antiqua" w:hAnsi="Book Antiqua" w:cs="Book Antiqua"/>
          <w:b/>
          <w:bCs/>
          <w:noProof/>
        </w:rPr>
        <w:t>Republic of Kosovo</w:t>
      </w:r>
    </w:p>
    <w:p w:rsidR="00C37328" w:rsidRPr="002641A3" w:rsidRDefault="00C37328" w:rsidP="00C37328">
      <w:pPr>
        <w:jc w:val="center"/>
        <w:rPr>
          <w:rFonts w:ascii="Book Antiqua" w:hAnsi="Book Antiqua" w:cs="Book Antiqua"/>
          <w:b/>
          <w:bCs/>
          <w:i/>
          <w:iCs/>
          <w:noProof/>
        </w:rPr>
      </w:pPr>
      <w:r w:rsidRPr="002641A3">
        <w:rPr>
          <w:rFonts w:ascii="Book Antiqua" w:hAnsi="Book Antiqua" w:cs="Book Antiqua"/>
          <w:b/>
          <w:bCs/>
          <w:i/>
          <w:iCs/>
          <w:noProof/>
        </w:rPr>
        <w:t xml:space="preserve">Qeveria –Vlada-Government </w:t>
      </w:r>
    </w:p>
    <w:p w:rsidR="00C37328" w:rsidRPr="002641A3" w:rsidRDefault="00C37328" w:rsidP="00C37328">
      <w:pPr>
        <w:pBdr>
          <w:bottom w:val="single" w:sz="12" w:space="1" w:color="auto"/>
        </w:pBdr>
        <w:jc w:val="center"/>
        <w:rPr>
          <w:rFonts w:ascii="Book Antiqua" w:hAnsi="Book Antiqua" w:cs="Book Antiqua"/>
          <w:b/>
          <w:bCs/>
          <w:noProof/>
        </w:rPr>
      </w:pPr>
      <w:r w:rsidRPr="002641A3">
        <w:rPr>
          <w:rFonts w:ascii="Book Antiqua" w:hAnsi="Book Antiqua" w:cs="Book Antiqua"/>
          <w:b/>
          <w:bCs/>
          <w:noProof/>
        </w:rPr>
        <w:t>Ministria e Punëve të Brendshme / Ministarstvo unutrašnjih poslova / Ministry of Internal Affairs</w:t>
      </w:r>
    </w:p>
    <w:p w:rsidR="00C37328" w:rsidRPr="002641A3" w:rsidRDefault="00C37328" w:rsidP="00C37328">
      <w:pPr>
        <w:tabs>
          <w:tab w:val="left" w:pos="330"/>
        </w:tabs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tabs>
          <w:tab w:val="left" w:pos="330"/>
        </w:tabs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>Ministarstvo unutrašnjih poslova na osnovu Zakona br. 04 / L-076 o policiji i Administrativnog upustva br. 13/2012-MUP o osnivanju, sastavu i procedurama Komisije za viša policijska imenovanja, objavljuje:</w:t>
      </w:r>
    </w:p>
    <w:p w:rsidR="00C37328" w:rsidRPr="002641A3" w:rsidRDefault="00C37328" w:rsidP="00C37328">
      <w:pPr>
        <w:tabs>
          <w:tab w:val="left" w:pos="330"/>
        </w:tabs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tabs>
          <w:tab w:val="left" w:pos="330"/>
        </w:tabs>
        <w:ind w:left="-360"/>
        <w:jc w:val="center"/>
        <w:rPr>
          <w:rFonts w:ascii="Book Antiqua" w:hAnsi="Book Antiqua" w:cs="Arial"/>
          <w:b/>
        </w:rPr>
      </w:pPr>
    </w:p>
    <w:p w:rsidR="00C37328" w:rsidRPr="002641A3" w:rsidRDefault="00C37328" w:rsidP="00C37328">
      <w:pPr>
        <w:tabs>
          <w:tab w:val="left" w:pos="330"/>
        </w:tabs>
        <w:ind w:left="-360"/>
        <w:jc w:val="center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  <w:b/>
        </w:rPr>
        <w:t xml:space="preserve">K O N K U R S </w:t>
      </w: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  <w:b/>
        </w:rPr>
      </w:pP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  <w:b/>
        </w:rPr>
        <w:t>Naziv posta</w:t>
      </w:r>
      <w:r w:rsidRPr="002641A3">
        <w:rPr>
          <w:rFonts w:ascii="Book Antiqua" w:hAnsi="Book Antiqua" w:cs="Arial"/>
        </w:rPr>
        <w:t xml:space="preserve">: </w:t>
      </w:r>
      <w:bookmarkStart w:id="1" w:name="_GoBack"/>
      <w:r w:rsidRPr="002641A3">
        <w:rPr>
          <w:rFonts w:ascii="Book Antiqua" w:hAnsi="Book Antiqua" w:cs="Arial"/>
        </w:rPr>
        <w:t>Generalni direktor Kosovske policije</w:t>
      </w:r>
    </w:p>
    <w:bookmarkEnd w:id="1"/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  <w:b/>
        </w:rPr>
        <w:t>Referenca:</w:t>
      </w:r>
      <w:r w:rsidRPr="002641A3">
        <w:rPr>
          <w:rFonts w:ascii="Book Antiqua" w:hAnsi="Book Antiqua" w:cs="Arial"/>
        </w:rPr>
        <w:t xml:space="preserve"> MUP-DP / 01</w:t>
      </w: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  <w:b/>
        </w:rPr>
        <w:t xml:space="preserve">Trajanje: </w:t>
      </w:r>
      <w:r w:rsidRPr="002641A3">
        <w:rPr>
          <w:rFonts w:ascii="Book Antiqua" w:hAnsi="Book Antiqua" w:cs="Arial"/>
        </w:rPr>
        <w:t>pet (5) godina sa mogućnoću obnavljanja svakih pet (5) godina od strane organa za imenovanja</w:t>
      </w: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  <w:b/>
        </w:rPr>
        <w:t>Mesto:</w:t>
      </w:r>
      <w:r w:rsidRPr="002641A3">
        <w:rPr>
          <w:rFonts w:ascii="Book Antiqua" w:hAnsi="Book Antiqua" w:cs="Arial"/>
        </w:rPr>
        <w:t xml:space="preserve"> Priština</w:t>
      </w: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  <w:b/>
        </w:rPr>
        <w:t xml:space="preserve">Izvještavanje: </w:t>
      </w:r>
      <w:r w:rsidRPr="002641A3">
        <w:rPr>
          <w:rFonts w:ascii="Book Antiqua" w:hAnsi="Book Antiqua" w:cs="Arial"/>
        </w:rPr>
        <w:t>Generalni direktor izveštava i odgovara direktno ministru unutrašnjih poslova za administraciju i upravljanje policijom</w:t>
      </w: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  <w:b/>
        </w:rPr>
        <w:t>Nivo plate</w:t>
      </w:r>
      <w:r w:rsidRPr="002641A3">
        <w:rPr>
          <w:rFonts w:ascii="Book Antiqua" w:hAnsi="Book Antiqua" w:cs="Arial"/>
        </w:rPr>
        <w:t>: Prema važećem zakonu</w:t>
      </w: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  <w:b/>
        </w:rPr>
        <w:t>Radno vreme</w:t>
      </w:r>
      <w:r w:rsidRPr="002641A3">
        <w:rPr>
          <w:rFonts w:ascii="Book Antiqua" w:hAnsi="Book Antiqua" w:cs="Arial"/>
        </w:rPr>
        <w:t>: Puno</w:t>
      </w: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  <w:b/>
        </w:rPr>
        <w:t>Odgovornost izvršnog rukovodstva</w:t>
      </w:r>
      <w:r w:rsidRPr="002641A3">
        <w:rPr>
          <w:rFonts w:ascii="Book Antiqua" w:hAnsi="Book Antiqua" w:cs="Arial"/>
        </w:rPr>
        <w:t>: Da</w:t>
      </w: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  <w:b/>
        </w:rPr>
      </w:pP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  <w:b/>
        </w:rPr>
        <w:t>Funkcije i odgovornosti:</w:t>
      </w:r>
    </w:p>
    <w:p w:rsidR="00C37328" w:rsidRPr="002641A3" w:rsidRDefault="00C37328" w:rsidP="00C37328">
      <w:pPr>
        <w:ind w:left="-360" w:right="-720"/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numPr>
          <w:ilvl w:val="3"/>
          <w:numId w:val="13"/>
        </w:numPr>
        <w:tabs>
          <w:tab w:val="clear" w:pos="360"/>
        </w:tabs>
        <w:ind w:left="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>Generalni direktor policije je odgovoran za vođenje, kontrolu i nadzor policije, upravljanje i raspodelu budžeta policije u skladu sa strateškim ciljevima koje odredi ministar;</w:t>
      </w:r>
    </w:p>
    <w:p w:rsidR="00C37328" w:rsidRPr="002641A3" w:rsidRDefault="00C37328" w:rsidP="00C37328">
      <w:pPr>
        <w:numPr>
          <w:ilvl w:val="3"/>
          <w:numId w:val="13"/>
        </w:numPr>
        <w:tabs>
          <w:tab w:val="clear" w:pos="360"/>
        </w:tabs>
        <w:ind w:left="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 xml:space="preserve">Garantuje sprovođenje politika Ministarstva unutrašnjih poslova za Kosovsku policiju; </w:t>
      </w:r>
    </w:p>
    <w:p w:rsidR="00C37328" w:rsidRPr="002641A3" w:rsidRDefault="00C37328" w:rsidP="00C37328">
      <w:pPr>
        <w:numPr>
          <w:ilvl w:val="3"/>
          <w:numId w:val="13"/>
        </w:numPr>
        <w:tabs>
          <w:tab w:val="clear" w:pos="360"/>
        </w:tabs>
        <w:ind w:left="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 xml:space="preserve">Pruža ministru nepristrasne profesionalne savete o administrativnim pitanjima, kao i druga pitanja koja se odnose na policiju; </w:t>
      </w:r>
    </w:p>
    <w:p w:rsidR="00C37328" w:rsidRPr="002641A3" w:rsidRDefault="00C37328" w:rsidP="00C37328">
      <w:pPr>
        <w:numPr>
          <w:ilvl w:val="3"/>
          <w:numId w:val="13"/>
        </w:numPr>
        <w:tabs>
          <w:tab w:val="clear" w:pos="360"/>
        </w:tabs>
        <w:ind w:left="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lastRenderedPageBreak/>
        <w:t>Unutrašnju organizacionu strukturu Policije Republike Kosovo predlaže generalni direktor i odobrava ministar;</w:t>
      </w:r>
    </w:p>
    <w:p w:rsidR="00C37328" w:rsidRPr="002641A3" w:rsidRDefault="00C37328" w:rsidP="00C37328">
      <w:pPr>
        <w:numPr>
          <w:ilvl w:val="3"/>
          <w:numId w:val="13"/>
        </w:numPr>
        <w:tabs>
          <w:tab w:val="clear" w:pos="360"/>
        </w:tabs>
        <w:ind w:left="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>S odobrenjem ministra može osnovati privremene jedinice policije za obavljanje posebnih zadataka;</w:t>
      </w:r>
    </w:p>
    <w:p w:rsidR="00C37328" w:rsidRPr="002641A3" w:rsidRDefault="00C37328" w:rsidP="00C37328">
      <w:pPr>
        <w:numPr>
          <w:ilvl w:val="3"/>
          <w:numId w:val="13"/>
        </w:numPr>
        <w:tabs>
          <w:tab w:val="clear" w:pos="360"/>
        </w:tabs>
        <w:ind w:left="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>Pruža informacije i izveštaje ministru o Kosovskoj policiji kako je utvrđeno Zakonom;</w:t>
      </w:r>
    </w:p>
    <w:p w:rsidR="00C37328" w:rsidRPr="002641A3" w:rsidRDefault="00C37328" w:rsidP="00C37328">
      <w:pPr>
        <w:numPr>
          <w:ilvl w:val="3"/>
          <w:numId w:val="13"/>
        </w:numPr>
        <w:tabs>
          <w:tab w:val="clear" w:pos="360"/>
        </w:tabs>
        <w:ind w:left="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>Primeni nediskriminatornih politika za policijsko osoblje, uključujući ravnopravnu zastupljenost polova u svim oblastima i nivoima i garantuje  zastupanje multietni</w:t>
      </w:r>
      <w:r w:rsidRPr="002641A3">
        <w:rPr>
          <w:rFonts w:ascii="Book Antiqua" w:hAnsi="Book Antiqua" w:cs="Book Antiqua"/>
        </w:rPr>
        <w:t>č</w:t>
      </w:r>
      <w:r w:rsidRPr="002641A3">
        <w:rPr>
          <w:rFonts w:ascii="Book Antiqua" w:hAnsi="Book Antiqua" w:cs="Arial"/>
        </w:rPr>
        <w:t>kog osoblja;</w:t>
      </w:r>
    </w:p>
    <w:p w:rsidR="00C37328" w:rsidRPr="002641A3" w:rsidRDefault="00C37328" w:rsidP="00C37328">
      <w:pPr>
        <w:numPr>
          <w:ilvl w:val="3"/>
          <w:numId w:val="13"/>
        </w:numPr>
        <w:tabs>
          <w:tab w:val="clear" w:pos="360"/>
        </w:tabs>
        <w:ind w:left="0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>Obavlja i druge poslove propisane zakonom, pravilnicima ili uputstvima.</w:t>
      </w:r>
    </w:p>
    <w:p w:rsidR="00C37328" w:rsidRPr="002641A3" w:rsidRDefault="00C37328" w:rsidP="00C37328">
      <w:pPr>
        <w:jc w:val="both"/>
        <w:rPr>
          <w:rFonts w:ascii="Book Antiqua" w:hAnsi="Book Antiqua" w:cs="Arial"/>
        </w:rPr>
      </w:pPr>
    </w:p>
    <w:p w:rsidR="00C37328" w:rsidRPr="002641A3" w:rsidRDefault="00C37328" w:rsidP="00C37328">
      <w:pPr>
        <w:autoSpaceDE w:val="0"/>
        <w:autoSpaceDN w:val="0"/>
        <w:adjustRightInd w:val="0"/>
        <w:ind w:left="-142" w:hanging="284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  <w:b/>
        </w:rPr>
        <w:t>Potrebne veštine, iskustvo i drugi atributi:</w:t>
      </w:r>
    </w:p>
    <w:p w:rsidR="00C37328" w:rsidRPr="002641A3" w:rsidRDefault="00C37328" w:rsidP="00E371C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hanging="284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Dokazane veštine  o strateškom mišljenju, planiranju i implementaciji;</w:t>
      </w:r>
    </w:p>
    <w:p w:rsidR="00E371C2" w:rsidRPr="002641A3" w:rsidRDefault="00C37328" w:rsidP="00E371C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hanging="284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Veštine za koordinaciju i kontrolu;</w:t>
      </w:r>
    </w:p>
    <w:p w:rsidR="00E371C2" w:rsidRPr="002641A3" w:rsidRDefault="00C37328" w:rsidP="00E371C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hanging="284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Dokazana sposobnost za analiziranje potreba za obukom, određivanje</w:t>
      </w:r>
    </w:p>
    <w:p w:rsidR="00E371C2" w:rsidRPr="002641A3" w:rsidRDefault="00C37328" w:rsidP="00E371C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hanging="284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odgovarajućih re</w:t>
      </w:r>
      <w:r w:rsidRPr="002641A3">
        <w:rPr>
          <w:rFonts w:ascii="Book Antiqua" w:hAnsi="Book Antiqua" w:cs="Book Antiqua"/>
        </w:rPr>
        <w:t>š</w:t>
      </w:r>
      <w:r w:rsidRPr="002641A3">
        <w:rPr>
          <w:rFonts w:ascii="Book Antiqua" w:hAnsi="Book Antiqua" w:cs="Arial"/>
        </w:rPr>
        <w:t>enja, praćenje i ocenjivanje kvaliteta intervencije;</w:t>
      </w:r>
    </w:p>
    <w:p w:rsidR="00E371C2" w:rsidRPr="002641A3" w:rsidRDefault="00C37328" w:rsidP="00E371C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hanging="284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Odlične sposobnosti za organizaovanje, radeći u okru</w:t>
      </w:r>
      <w:r w:rsidRPr="002641A3">
        <w:rPr>
          <w:rFonts w:ascii="Book Antiqua" w:hAnsi="Book Antiqua" w:cs="Book Antiqua"/>
        </w:rPr>
        <w:t>ž</w:t>
      </w:r>
      <w:r w:rsidRPr="002641A3">
        <w:rPr>
          <w:rFonts w:ascii="Book Antiqua" w:hAnsi="Book Antiqua" w:cs="Arial"/>
        </w:rPr>
        <w:t>enju pod pritiskom;</w:t>
      </w:r>
    </w:p>
    <w:p w:rsidR="00E371C2" w:rsidRPr="002641A3" w:rsidRDefault="00C37328" w:rsidP="00E371C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hanging="284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Dokazane i efikasne veštine u pisanoj i usmenoj komunikaciji;</w:t>
      </w:r>
    </w:p>
    <w:p w:rsidR="00E371C2" w:rsidRPr="002641A3" w:rsidRDefault="00C37328" w:rsidP="00E371C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hanging="284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Pdlične lične menadžerske veštine i veštine pregovaranja;</w:t>
      </w:r>
    </w:p>
    <w:p w:rsidR="00C37328" w:rsidRPr="002641A3" w:rsidRDefault="00C37328" w:rsidP="00E371C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hanging="284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Posedovanje veština za timski rad.</w:t>
      </w:r>
    </w:p>
    <w:p w:rsidR="00C37328" w:rsidRPr="002641A3" w:rsidRDefault="00C37328" w:rsidP="00C37328">
      <w:pPr>
        <w:ind w:left="-360"/>
        <w:jc w:val="both"/>
        <w:rPr>
          <w:rFonts w:ascii="Book Antiqua" w:hAnsi="Book Antiqua" w:cs="Arial"/>
        </w:rPr>
      </w:pPr>
    </w:p>
    <w:p w:rsidR="00E371C2" w:rsidRPr="002641A3" w:rsidRDefault="00C37328" w:rsidP="00E371C2">
      <w:pPr>
        <w:ind w:left="-284" w:hanging="142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  <w:b/>
        </w:rPr>
        <w:t>Potrebne kvalifikacije:</w:t>
      </w:r>
    </w:p>
    <w:p w:rsidR="00E371C2" w:rsidRPr="002641A3" w:rsidRDefault="00C37328" w:rsidP="00E371C2">
      <w:pPr>
        <w:pStyle w:val="ListParagraph"/>
        <w:numPr>
          <w:ilvl w:val="0"/>
          <w:numId w:val="21"/>
        </w:numPr>
        <w:ind w:left="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Univerzitetska diploma sa akreditiranog univerziteta ili diplomu sertifikovanog;</w:t>
      </w:r>
    </w:p>
    <w:p w:rsidR="00C37328" w:rsidRPr="002641A3" w:rsidRDefault="00C37328" w:rsidP="00E371C2">
      <w:pPr>
        <w:pStyle w:val="ListParagraph"/>
        <w:numPr>
          <w:ilvl w:val="0"/>
          <w:numId w:val="21"/>
        </w:numPr>
        <w:ind w:left="0" w:hanging="284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</w:rPr>
        <w:t>Kandidat treba da zna jedan od službenih jezika u pisanju i čitanju, a prepoznavanje engleskog jezika je prednost.</w:t>
      </w:r>
    </w:p>
    <w:p w:rsidR="00C37328" w:rsidRPr="002641A3" w:rsidRDefault="00C37328" w:rsidP="00C37328">
      <w:pPr>
        <w:jc w:val="both"/>
        <w:rPr>
          <w:rFonts w:ascii="Book Antiqua" w:hAnsi="Book Antiqua" w:cs="Arial"/>
          <w:b/>
        </w:rPr>
      </w:pPr>
    </w:p>
    <w:p w:rsidR="00C37328" w:rsidRPr="002641A3" w:rsidRDefault="00C37328" w:rsidP="00E371C2">
      <w:pPr>
        <w:ind w:hanging="426"/>
        <w:jc w:val="both"/>
        <w:rPr>
          <w:rFonts w:ascii="Book Antiqua" w:hAnsi="Book Antiqua" w:cs="Arial"/>
          <w:b/>
        </w:rPr>
      </w:pPr>
      <w:r w:rsidRPr="002641A3">
        <w:rPr>
          <w:rFonts w:ascii="Book Antiqua" w:hAnsi="Book Antiqua" w:cs="Arial"/>
          <w:b/>
        </w:rPr>
        <w:t>Posebni uslovi:</w:t>
      </w:r>
    </w:p>
    <w:p w:rsidR="00E371C2" w:rsidRPr="002641A3" w:rsidRDefault="00C37328" w:rsidP="00E371C2">
      <w:pPr>
        <w:numPr>
          <w:ilvl w:val="0"/>
          <w:numId w:val="15"/>
        </w:numPr>
        <w:ind w:left="0" w:hanging="284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>Da bude državljanin Republike Kosova;</w:t>
      </w:r>
    </w:p>
    <w:p w:rsidR="00E371C2" w:rsidRPr="002641A3" w:rsidRDefault="00C37328" w:rsidP="00E371C2">
      <w:pPr>
        <w:numPr>
          <w:ilvl w:val="0"/>
          <w:numId w:val="15"/>
        </w:numPr>
        <w:ind w:left="0" w:hanging="284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>Da ne bude osuđen za krivično delo konačnom odlukom;</w:t>
      </w:r>
    </w:p>
    <w:p w:rsidR="00E371C2" w:rsidRPr="002641A3" w:rsidRDefault="00C37328" w:rsidP="00E371C2">
      <w:pPr>
        <w:numPr>
          <w:ilvl w:val="0"/>
          <w:numId w:val="15"/>
        </w:numPr>
        <w:ind w:left="0" w:hanging="284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>Da ne bude kažnjen za teške disciplinske prekršaje prema disciplinskim propisima policije ili propisima drugih državnih institucija u poslednjih deset (10) godina, što je ekvivalentno krivičnim delima utvrđenim u propisu o disciplini Kosovske policije;</w:t>
      </w:r>
    </w:p>
    <w:p w:rsidR="00E371C2" w:rsidRPr="002641A3" w:rsidRDefault="00C37328" w:rsidP="00E371C2">
      <w:pPr>
        <w:numPr>
          <w:ilvl w:val="0"/>
          <w:numId w:val="15"/>
        </w:numPr>
        <w:ind w:left="0" w:hanging="284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>Imati čin pukovnika, potpukovnika ili poručnika najmanje pet (5) godina;</w:t>
      </w:r>
    </w:p>
    <w:p w:rsidR="00E371C2" w:rsidRPr="002641A3" w:rsidRDefault="00C37328" w:rsidP="00E371C2">
      <w:pPr>
        <w:numPr>
          <w:ilvl w:val="0"/>
          <w:numId w:val="15"/>
        </w:numPr>
        <w:ind w:left="0" w:hanging="284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>Svaki kandidat ne bi trebao imati sukob interesa sa zadatkom ili kao što je predviđeno Zakonom o sprječavanju sukoba interesa u vršenju javnih funkcija;</w:t>
      </w:r>
    </w:p>
    <w:p w:rsidR="00E371C2" w:rsidRPr="002641A3" w:rsidRDefault="00C37328" w:rsidP="00E371C2">
      <w:pPr>
        <w:numPr>
          <w:ilvl w:val="0"/>
          <w:numId w:val="15"/>
        </w:numPr>
        <w:ind w:left="0" w:hanging="284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>Svaki kandidat za ovu poziciju podleže proveri sigurnosti prema važćem zakonu;</w:t>
      </w:r>
    </w:p>
    <w:p w:rsidR="00C37328" w:rsidRPr="002641A3" w:rsidRDefault="00C37328" w:rsidP="00E371C2">
      <w:pPr>
        <w:numPr>
          <w:ilvl w:val="0"/>
          <w:numId w:val="15"/>
        </w:numPr>
        <w:ind w:left="0" w:hanging="284"/>
        <w:jc w:val="both"/>
        <w:rPr>
          <w:rFonts w:ascii="Book Antiqua" w:hAnsi="Book Antiqua" w:cs="Arial"/>
        </w:rPr>
      </w:pPr>
      <w:r w:rsidRPr="002641A3">
        <w:rPr>
          <w:rFonts w:ascii="Book Antiqua" w:hAnsi="Book Antiqua" w:cs="Arial"/>
        </w:rPr>
        <w:t>Kandidati bi trebali dati pismo od interesa u vezi sa motivima koji su doveli kandidata da se takmiči, kao i njegov CV.</w:t>
      </w:r>
    </w:p>
    <w:p w:rsidR="00C37328" w:rsidRPr="002641A3" w:rsidRDefault="00C37328" w:rsidP="00C37328">
      <w:pPr>
        <w:jc w:val="both"/>
        <w:rPr>
          <w:rFonts w:ascii="Book Antiqua" w:hAnsi="Book Antiqua" w:cs="Arial"/>
          <w:b/>
          <w:lang w:val="en-US"/>
        </w:rPr>
      </w:pPr>
    </w:p>
    <w:p w:rsidR="00C37328" w:rsidRPr="002641A3" w:rsidRDefault="00C37328" w:rsidP="00C37328">
      <w:pPr>
        <w:jc w:val="both"/>
        <w:rPr>
          <w:rFonts w:ascii="Nyala" w:hAnsi="Nyala" w:cs="Arial"/>
          <w:b/>
          <w:lang w:val="am-ET"/>
        </w:rPr>
      </w:pP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lang w:eastAsia="sq-AL"/>
        </w:rPr>
      </w:pPr>
      <w:r w:rsidRPr="002641A3">
        <w:rPr>
          <w:rFonts w:ascii="Book Antiqua" w:hAnsi="Book Antiqua" w:cs="Book Antiqua"/>
          <w:b/>
          <w:bCs/>
          <w:lang w:eastAsia="sq-AL"/>
        </w:rPr>
        <w:t xml:space="preserve">Način konkurisanja: </w:t>
      </w: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  <w:r w:rsidRPr="002641A3">
        <w:rPr>
          <w:rFonts w:ascii="Book Antiqua" w:hAnsi="Book Antiqua" w:cs="Book Antiqua"/>
          <w:lang w:eastAsia="sq-AL"/>
        </w:rPr>
        <w:t xml:space="preserve">Obrasci za konkurisanje se mogu uzeti na recepciji MUP-a u Prištini ili da se izvuku sa web stranice MUP-a gde je i objavljen konkurs, na adresi www.mpb-rks.org i predaju se u Kancelariji za ljudske resurse, ili elektronskom poštom (ahmet.sh.gashi@rks-gov.net, ili </w:t>
      </w:r>
      <w:r w:rsidRPr="002641A3">
        <w:rPr>
          <w:rFonts w:ascii="Book Antiqua" w:hAnsi="Book Antiqua" w:cs="Book Antiqua"/>
          <w:lang w:eastAsia="sq-AL"/>
        </w:rPr>
        <w:lastRenderedPageBreak/>
        <w:t xml:space="preserve">poštom na adresi: Divizija za ljudske resurse, Ul. Luan Haradinaj, b.b. (kod gradskog stadiona) Priština, svakog radnog dana od 8:00 – 16:00. </w:t>
      </w:r>
    </w:p>
    <w:p w:rsidR="002641A3" w:rsidRDefault="002641A3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  <w:r w:rsidRPr="002641A3">
        <w:rPr>
          <w:rFonts w:ascii="Book Antiqua" w:hAnsi="Book Antiqua" w:cs="Book Antiqua"/>
          <w:lang w:eastAsia="sq-AL"/>
        </w:rPr>
        <w:t xml:space="preserve">Konkurs je otvoren 15 dana nakon objavljivanja u dnevnim novinama od </w:t>
      </w:r>
      <w:r w:rsidR="00FF2BBA" w:rsidRPr="002641A3">
        <w:rPr>
          <w:rFonts w:ascii="Book Antiqua" w:hAnsi="Book Antiqua" w:cs="Book Antiqua"/>
          <w:lang w:eastAsia="sq-AL"/>
        </w:rPr>
        <w:t>1</w:t>
      </w:r>
      <w:r w:rsidR="00F80D1C" w:rsidRPr="002641A3">
        <w:rPr>
          <w:rFonts w:ascii="Book Antiqua" w:hAnsi="Book Antiqua" w:cs="Book Antiqua"/>
          <w:lang w:eastAsia="sq-AL"/>
        </w:rPr>
        <w:t>8</w:t>
      </w:r>
      <w:r w:rsidRPr="002641A3">
        <w:rPr>
          <w:rFonts w:ascii="Book Antiqua" w:hAnsi="Book Antiqua" w:cs="Book Antiqua"/>
          <w:lang w:eastAsia="sq-AL"/>
        </w:rPr>
        <w:t>.</w:t>
      </w:r>
      <w:r w:rsidR="00FF2BBA" w:rsidRPr="002641A3">
        <w:rPr>
          <w:rFonts w:ascii="Book Antiqua" w:hAnsi="Book Antiqua" w:cs="Book Antiqua"/>
          <w:lang w:eastAsia="sq-AL"/>
        </w:rPr>
        <w:t>11</w:t>
      </w:r>
      <w:r w:rsidRPr="002641A3">
        <w:rPr>
          <w:rFonts w:ascii="Book Antiqua" w:hAnsi="Book Antiqua" w:cs="Book Antiqua"/>
          <w:lang w:eastAsia="sq-AL"/>
        </w:rPr>
        <w:t>.20</w:t>
      </w:r>
      <w:r w:rsidR="00FF2BBA" w:rsidRPr="002641A3">
        <w:rPr>
          <w:rFonts w:ascii="Book Antiqua" w:hAnsi="Book Antiqua" w:cs="Book Antiqua"/>
          <w:lang w:eastAsia="sq-AL"/>
        </w:rPr>
        <w:t>20</w:t>
      </w:r>
      <w:r w:rsidRPr="002641A3">
        <w:rPr>
          <w:rFonts w:ascii="Book Antiqua" w:hAnsi="Book Antiqua" w:cs="Book Antiqua"/>
          <w:lang w:eastAsia="sq-AL"/>
        </w:rPr>
        <w:t xml:space="preserve"> do </w:t>
      </w:r>
      <w:r w:rsidR="00FF2BBA" w:rsidRPr="002641A3">
        <w:rPr>
          <w:rFonts w:ascii="Book Antiqua" w:hAnsi="Book Antiqua" w:cs="Book Antiqua"/>
          <w:lang w:eastAsia="sq-AL"/>
        </w:rPr>
        <w:t>0</w:t>
      </w:r>
      <w:r w:rsidR="00F80D1C" w:rsidRPr="002641A3">
        <w:rPr>
          <w:rFonts w:ascii="Book Antiqua" w:hAnsi="Book Antiqua" w:cs="Book Antiqua"/>
          <w:lang w:eastAsia="sq-AL"/>
        </w:rPr>
        <w:t>2</w:t>
      </w:r>
      <w:r w:rsidRPr="002641A3">
        <w:rPr>
          <w:rFonts w:ascii="Book Antiqua" w:hAnsi="Book Antiqua" w:cs="Book Antiqua"/>
          <w:lang w:eastAsia="sq-AL"/>
        </w:rPr>
        <w:t>.</w:t>
      </w:r>
      <w:r w:rsidR="00FF2BBA" w:rsidRPr="002641A3">
        <w:rPr>
          <w:rFonts w:ascii="Book Antiqua" w:hAnsi="Book Antiqua" w:cs="Book Antiqua"/>
          <w:lang w:eastAsia="sq-AL"/>
        </w:rPr>
        <w:t>12</w:t>
      </w:r>
      <w:r w:rsidRPr="002641A3">
        <w:rPr>
          <w:rFonts w:ascii="Book Antiqua" w:hAnsi="Book Antiqua" w:cs="Book Antiqua"/>
          <w:lang w:eastAsia="sq-AL"/>
        </w:rPr>
        <w:t>.20</w:t>
      </w:r>
      <w:r w:rsidR="00FF2BBA" w:rsidRPr="002641A3">
        <w:rPr>
          <w:rFonts w:ascii="Book Antiqua" w:hAnsi="Book Antiqua" w:cs="Book Antiqua"/>
          <w:lang w:eastAsia="sq-AL"/>
        </w:rPr>
        <w:t>20</w:t>
      </w:r>
      <w:r w:rsidRPr="002641A3">
        <w:rPr>
          <w:rFonts w:ascii="Book Antiqua" w:hAnsi="Book Antiqua" w:cs="Book Antiqua"/>
          <w:lang w:eastAsia="sq-AL"/>
        </w:rPr>
        <w:t xml:space="preserve">. </w:t>
      </w: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  <w:r w:rsidRPr="002641A3">
        <w:rPr>
          <w:rFonts w:ascii="Book Antiqua" w:hAnsi="Book Antiqua" w:cs="Book Antiqua"/>
          <w:lang w:eastAsia="sq-AL"/>
        </w:rPr>
        <w:t xml:space="preserve">Za dodatne informacije kontaktirajte g. Ahmet Gashi, br. tel. 038/200 19 548. </w:t>
      </w:r>
    </w:p>
    <w:p w:rsidR="00114FAE" w:rsidRDefault="00114FAE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  <w:r w:rsidRPr="002641A3">
        <w:rPr>
          <w:rFonts w:ascii="Book Antiqua" w:hAnsi="Book Antiqua" w:cs="Book Antiqua"/>
          <w:lang w:eastAsia="sq-AL"/>
        </w:rPr>
        <w:t xml:space="preserve">Aplikaciji treba priložiti: fotokopiju lične karte, kopije dokumentacije za kvalifikacije osnovnih studija, dokaza vojne čin majora, potpukovnika ili pukovnika za pet godina, Uverenje o licima protiv kojih se vodi krivični postupak i osuđenih od suda, dokazi iz nadležne institucije da nije kažnjen za težeg disciplinskog prekršaja u deset (10) zadnjih godina, izjava od kandidata kojom izjavljuje da ne postoji sukob interesa sa pozicije generalnog direktora Kosovske policije, kao sto je predviđeno u Zakonu o policiji i Zakon o sprečavanju sukoba interesa u vršenju javnih funkcija, izjavu koja mora imati datum i potpis u deklaraciju. </w:t>
      </w: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  <w:r w:rsidRPr="002641A3">
        <w:rPr>
          <w:rFonts w:ascii="Book Antiqua" w:hAnsi="Book Antiqua" w:cs="Book Antiqua"/>
          <w:lang w:eastAsia="sq-AL"/>
        </w:rPr>
        <w:t xml:space="preserve">Kandidati koji ulaze u bliskoj selekciji biće obavešteni o intervjuu telefonom ili pismenim putem u zakonskom roku od strane osoblja odeljenja za ljudske resurse. </w:t>
      </w: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  <w:r w:rsidRPr="002641A3">
        <w:rPr>
          <w:rFonts w:ascii="Book Antiqua" w:hAnsi="Book Antiqua" w:cs="Book Antiqua"/>
          <w:lang w:eastAsia="sq-AL"/>
        </w:rPr>
        <w:t xml:space="preserve">Kandidati koji poseduju sigurnosni sertifikat pripisuju njegovu kopiju aplikaciji. </w:t>
      </w:r>
    </w:p>
    <w:p w:rsidR="00C37328" w:rsidRPr="002641A3" w:rsidRDefault="00C37328" w:rsidP="00C37328">
      <w:pPr>
        <w:autoSpaceDE w:val="0"/>
        <w:autoSpaceDN w:val="0"/>
        <w:adjustRightInd w:val="0"/>
        <w:jc w:val="both"/>
        <w:rPr>
          <w:rFonts w:ascii="Book Antiqua" w:hAnsi="Book Antiqua" w:cs="Book Antiqua"/>
          <w:lang w:eastAsia="sq-AL"/>
        </w:rPr>
      </w:pPr>
      <w:r w:rsidRPr="002641A3">
        <w:rPr>
          <w:rFonts w:ascii="Book Antiqua" w:hAnsi="Book Antiqua" w:cs="Book Antiqua"/>
          <w:lang w:eastAsia="sq-AL"/>
        </w:rPr>
        <w:t xml:space="preserve">Kandidati koji će biti izabrani i pozvani na intervju trebalo bi da daju sve originalne dokumente na uvidu (potvrdu). Zahtjevi poslati nakon poslednjeg datuma objavljivanja oglasa neće biti prihvaćeni. Nepotpuni zahtevi mogu biti odbijeni. </w:t>
      </w:r>
    </w:p>
    <w:p w:rsidR="00C37328" w:rsidRPr="002641A3" w:rsidRDefault="00C37328" w:rsidP="00C37328">
      <w:pPr>
        <w:jc w:val="both"/>
        <w:rPr>
          <w:rFonts w:ascii="Book Antiqua" w:hAnsi="Book Antiqua"/>
        </w:rPr>
      </w:pPr>
    </w:p>
    <w:p w:rsidR="00C37328" w:rsidRPr="002641A3" w:rsidRDefault="00C37328" w:rsidP="00C37328">
      <w:pPr>
        <w:jc w:val="both"/>
        <w:rPr>
          <w:rFonts w:ascii="Book Antiqua" w:hAnsi="Book Antiqua" w:cs="Arial"/>
          <w:lang w:val="am-ET"/>
        </w:rPr>
      </w:pPr>
      <w:r w:rsidRPr="002641A3">
        <w:rPr>
          <w:rFonts w:ascii="Book Antiqua" w:hAnsi="Book Antiqua"/>
        </w:rPr>
        <w:t>Ministarstvo unutrašnjih poslova služi svim ljudima Kosova. Ona podstiće apliciranje žena i muškaraca, i bez sumnje sve manjinske etnike grupe na Kosovu.</w:t>
      </w:r>
    </w:p>
    <w:p w:rsidR="00C37328" w:rsidRPr="002641A3" w:rsidRDefault="00C37328" w:rsidP="00E074F0">
      <w:pPr>
        <w:rPr>
          <w:rFonts w:eastAsiaTheme="minorHAnsi"/>
        </w:rPr>
      </w:pPr>
    </w:p>
    <w:p w:rsidR="002641A3" w:rsidRPr="002641A3" w:rsidRDefault="002641A3">
      <w:pPr>
        <w:rPr>
          <w:rFonts w:eastAsiaTheme="minorHAnsi"/>
        </w:rPr>
      </w:pPr>
    </w:p>
    <w:sectPr w:rsidR="002641A3" w:rsidRPr="002641A3" w:rsidSect="00E371C2">
      <w:pgSz w:w="12240" w:h="15840"/>
      <w:pgMar w:top="81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14" w:rsidRDefault="00646314" w:rsidP="00B923D2">
      <w:r>
        <w:separator/>
      </w:r>
    </w:p>
  </w:endnote>
  <w:endnote w:type="continuationSeparator" w:id="0">
    <w:p w:rsidR="00646314" w:rsidRDefault="00646314" w:rsidP="00B9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14" w:rsidRDefault="00646314" w:rsidP="00B923D2">
      <w:r>
        <w:separator/>
      </w:r>
    </w:p>
  </w:footnote>
  <w:footnote w:type="continuationSeparator" w:id="0">
    <w:p w:rsidR="00646314" w:rsidRDefault="00646314" w:rsidP="00B9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ACA"/>
    <w:multiLevelType w:val="hybridMultilevel"/>
    <w:tmpl w:val="11DC77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FF68E10">
      <w:start w:val="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525C97"/>
    <w:multiLevelType w:val="hybridMultilevel"/>
    <w:tmpl w:val="972AC588"/>
    <w:lvl w:ilvl="0" w:tplc="859A06F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0C9"/>
    <w:multiLevelType w:val="hybridMultilevel"/>
    <w:tmpl w:val="A858DCC6"/>
    <w:lvl w:ilvl="0" w:tplc="230620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135CC"/>
    <w:multiLevelType w:val="hybridMultilevel"/>
    <w:tmpl w:val="170EBEC0"/>
    <w:lvl w:ilvl="0" w:tplc="041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4773EA3"/>
    <w:multiLevelType w:val="hybridMultilevel"/>
    <w:tmpl w:val="77D0DDA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B5040"/>
    <w:multiLevelType w:val="hybridMultilevel"/>
    <w:tmpl w:val="DAB27E70"/>
    <w:lvl w:ilvl="0" w:tplc="041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3576C7D"/>
    <w:multiLevelType w:val="hybridMultilevel"/>
    <w:tmpl w:val="A3EC3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D104CB"/>
    <w:multiLevelType w:val="hybridMultilevel"/>
    <w:tmpl w:val="6082D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02638"/>
    <w:multiLevelType w:val="hybridMultilevel"/>
    <w:tmpl w:val="E8EC3CBA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E6C6F"/>
    <w:multiLevelType w:val="hybridMultilevel"/>
    <w:tmpl w:val="9F3E9440"/>
    <w:lvl w:ilvl="0" w:tplc="FA66A5C6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DE7B1A"/>
    <w:multiLevelType w:val="hybridMultilevel"/>
    <w:tmpl w:val="ABB276DC"/>
    <w:lvl w:ilvl="0" w:tplc="041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6520A77"/>
    <w:multiLevelType w:val="hybridMultilevel"/>
    <w:tmpl w:val="C11CD88C"/>
    <w:lvl w:ilvl="0" w:tplc="320677C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Book Antiqua" w:eastAsia="Calibri" w:hAnsi="Book Antiqua" w:cs="Times New Roman"/>
        <w:b w:val="0"/>
      </w:rPr>
    </w:lvl>
    <w:lvl w:ilvl="1" w:tplc="0E5E85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7A0A6FB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0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2" w15:restartNumberingAfterBreak="0">
    <w:nsid w:val="58FC7E5A"/>
    <w:multiLevelType w:val="hybridMultilevel"/>
    <w:tmpl w:val="5FBC2A52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26CB4"/>
    <w:multiLevelType w:val="hybridMultilevel"/>
    <w:tmpl w:val="98741FEA"/>
    <w:lvl w:ilvl="0" w:tplc="A2E6EF98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681B05"/>
    <w:multiLevelType w:val="hybridMultilevel"/>
    <w:tmpl w:val="85883F8E"/>
    <w:lvl w:ilvl="0" w:tplc="BB948E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5C3071"/>
    <w:multiLevelType w:val="hybridMultilevel"/>
    <w:tmpl w:val="3828B246"/>
    <w:lvl w:ilvl="0" w:tplc="AF6E8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461CAC"/>
    <w:multiLevelType w:val="hybridMultilevel"/>
    <w:tmpl w:val="3A9A7302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065494"/>
    <w:multiLevelType w:val="hybridMultilevel"/>
    <w:tmpl w:val="F246F862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1C0019" w:tentative="1">
      <w:start w:val="1"/>
      <w:numFmt w:val="lowerLetter"/>
      <w:lvlText w:val="%2."/>
      <w:lvlJc w:val="left"/>
      <w:pPr>
        <w:ind w:left="1114" w:hanging="360"/>
      </w:pPr>
    </w:lvl>
    <w:lvl w:ilvl="2" w:tplc="041C001B" w:tentative="1">
      <w:start w:val="1"/>
      <w:numFmt w:val="lowerRoman"/>
      <w:lvlText w:val="%3."/>
      <w:lvlJc w:val="right"/>
      <w:pPr>
        <w:ind w:left="1834" w:hanging="180"/>
      </w:pPr>
    </w:lvl>
    <w:lvl w:ilvl="3" w:tplc="041C000F" w:tentative="1">
      <w:start w:val="1"/>
      <w:numFmt w:val="decimal"/>
      <w:lvlText w:val="%4."/>
      <w:lvlJc w:val="left"/>
      <w:pPr>
        <w:ind w:left="2554" w:hanging="360"/>
      </w:pPr>
    </w:lvl>
    <w:lvl w:ilvl="4" w:tplc="041C0019" w:tentative="1">
      <w:start w:val="1"/>
      <w:numFmt w:val="lowerLetter"/>
      <w:lvlText w:val="%5."/>
      <w:lvlJc w:val="left"/>
      <w:pPr>
        <w:ind w:left="3274" w:hanging="360"/>
      </w:pPr>
    </w:lvl>
    <w:lvl w:ilvl="5" w:tplc="041C001B" w:tentative="1">
      <w:start w:val="1"/>
      <w:numFmt w:val="lowerRoman"/>
      <w:lvlText w:val="%6."/>
      <w:lvlJc w:val="right"/>
      <w:pPr>
        <w:ind w:left="3994" w:hanging="180"/>
      </w:pPr>
    </w:lvl>
    <w:lvl w:ilvl="6" w:tplc="041C000F" w:tentative="1">
      <w:start w:val="1"/>
      <w:numFmt w:val="decimal"/>
      <w:lvlText w:val="%7."/>
      <w:lvlJc w:val="left"/>
      <w:pPr>
        <w:ind w:left="4714" w:hanging="360"/>
      </w:pPr>
    </w:lvl>
    <w:lvl w:ilvl="7" w:tplc="041C0019" w:tentative="1">
      <w:start w:val="1"/>
      <w:numFmt w:val="lowerLetter"/>
      <w:lvlText w:val="%8."/>
      <w:lvlJc w:val="left"/>
      <w:pPr>
        <w:ind w:left="5434" w:hanging="360"/>
      </w:pPr>
    </w:lvl>
    <w:lvl w:ilvl="8" w:tplc="041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6FE207AC"/>
    <w:multiLevelType w:val="hybridMultilevel"/>
    <w:tmpl w:val="EE9A175C"/>
    <w:lvl w:ilvl="0" w:tplc="041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03313C4"/>
    <w:multiLevelType w:val="hybridMultilevel"/>
    <w:tmpl w:val="65E225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712E45D2"/>
    <w:multiLevelType w:val="hybridMultilevel"/>
    <w:tmpl w:val="AD7E290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E7321"/>
    <w:multiLevelType w:val="hybridMultilevel"/>
    <w:tmpl w:val="18DE4F06"/>
    <w:lvl w:ilvl="0" w:tplc="041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7E253178"/>
    <w:multiLevelType w:val="hybridMultilevel"/>
    <w:tmpl w:val="1F22A5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170FB"/>
    <w:multiLevelType w:val="hybridMultilevel"/>
    <w:tmpl w:val="58BEC996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4"/>
  </w:num>
  <w:num w:numId="7">
    <w:abstractNumId w:val="9"/>
  </w:num>
  <w:num w:numId="8">
    <w:abstractNumId w:val="2"/>
  </w:num>
  <w:num w:numId="9">
    <w:abstractNumId w:val="14"/>
  </w:num>
  <w:num w:numId="10">
    <w:abstractNumId w:val="15"/>
  </w:num>
  <w:num w:numId="11">
    <w:abstractNumId w:val="16"/>
  </w:num>
  <w:num w:numId="12">
    <w:abstractNumId w:val="12"/>
  </w:num>
  <w:num w:numId="13">
    <w:abstractNumId w:val="0"/>
  </w:num>
  <w:num w:numId="14">
    <w:abstractNumId w:val="19"/>
  </w:num>
  <w:num w:numId="15">
    <w:abstractNumId w:val="7"/>
  </w:num>
  <w:num w:numId="16">
    <w:abstractNumId w:val="21"/>
  </w:num>
  <w:num w:numId="17">
    <w:abstractNumId w:val="5"/>
  </w:num>
  <w:num w:numId="18">
    <w:abstractNumId w:val="22"/>
  </w:num>
  <w:num w:numId="19">
    <w:abstractNumId w:val="20"/>
  </w:num>
  <w:num w:numId="20">
    <w:abstractNumId w:val="23"/>
  </w:num>
  <w:num w:numId="21">
    <w:abstractNumId w:val="10"/>
  </w:num>
  <w:num w:numId="22">
    <w:abstractNumId w:val="3"/>
  </w:num>
  <w:num w:numId="23">
    <w:abstractNumId w:val="8"/>
  </w:num>
  <w:num w:numId="2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49"/>
    <w:rsid w:val="00005AC2"/>
    <w:rsid w:val="00007C63"/>
    <w:rsid w:val="00011737"/>
    <w:rsid w:val="0003455A"/>
    <w:rsid w:val="00040D0C"/>
    <w:rsid w:val="00040F35"/>
    <w:rsid w:val="0004119F"/>
    <w:rsid w:val="0005092B"/>
    <w:rsid w:val="00056E36"/>
    <w:rsid w:val="00075131"/>
    <w:rsid w:val="000846F4"/>
    <w:rsid w:val="0009205D"/>
    <w:rsid w:val="000A6BF7"/>
    <w:rsid w:val="000B310D"/>
    <w:rsid w:val="000B657C"/>
    <w:rsid w:val="000D0D49"/>
    <w:rsid w:val="000D0E78"/>
    <w:rsid w:val="000D3EC4"/>
    <w:rsid w:val="000D62FB"/>
    <w:rsid w:val="000E1945"/>
    <w:rsid w:val="000E61AC"/>
    <w:rsid w:val="000F7355"/>
    <w:rsid w:val="00106489"/>
    <w:rsid w:val="001145D4"/>
    <w:rsid w:val="00114CED"/>
    <w:rsid w:val="00114FAE"/>
    <w:rsid w:val="001155B5"/>
    <w:rsid w:val="00116337"/>
    <w:rsid w:val="00123225"/>
    <w:rsid w:val="00135BD6"/>
    <w:rsid w:val="00146206"/>
    <w:rsid w:val="001515C3"/>
    <w:rsid w:val="00154132"/>
    <w:rsid w:val="00155BE8"/>
    <w:rsid w:val="001618FE"/>
    <w:rsid w:val="00161F6F"/>
    <w:rsid w:val="00163DB3"/>
    <w:rsid w:val="001907DA"/>
    <w:rsid w:val="00191F5B"/>
    <w:rsid w:val="00197683"/>
    <w:rsid w:val="001B211B"/>
    <w:rsid w:val="001C6648"/>
    <w:rsid w:val="001D5CBF"/>
    <w:rsid w:val="001E028D"/>
    <w:rsid w:val="001E1BD6"/>
    <w:rsid w:val="001E2058"/>
    <w:rsid w:val="001E3995"/>
    <w:rsid w:val="001E3A9C"/>
    <w:rsid w:val="001E689B"/>
    <w:rsid w:val="001F74F5"/>
    <w:rsid w:val="002107ED"/>
    <w:rsid w:val="002162E4"/>
    <w:rsid w:val="00216D26"/>
    <w:rsid w:val="00216E8C"/>
    <w:rsid w:val="00232F6A"/>
    <w:rsid w:val="00235F0E"/>
    <w:rsid w:val="00244ECF"/>
    <w:rsid w:val="00247E96"/>
    <w:rsid w:val="00262FC2"/>
    <w:rsid w:val="002641A3"/>
    <w:rsid w:val="00296601"/>
    <w:rsid w:val="002A06E4"/>
    <w:rsid w:val="002A5A16"/>
    <w:rsid w:val="002A6CC7"/>
    <w:rsid w:val="002B421C"/>
    <w:rsid w:val="002B4FB8"/>
    <w:rsid w:val="002B50A6"/>
    <w:rsid w:val="002C5CED"/>
    <w:rsid w:val="002F775B"/>
    <w:rsid w:val="00301D67"/>
    <w:rsid w:val="003029B3"/>
    <w:rsid w:val="00303278"/>
    <w:rsid w:val="00304316"/>
    <w:rsid w:val="00304E05"/>
    <w:rsid w:val="003056A0"/>
    <w:rsid w:val="00306078"/>
    <w:rsid w:val="0031225B"/>
    <w:rsid w:val="00315FF0"/>
    <w:rsid w:val="0032462F"/>
    <w:rsid w:val="003249B8"/>
    <w:rsid w:val="00326A79"/>
    <w:rsid w:val="003309B1"/>
    <w:rsid w:val="00332F1E"/>
    <w:rsid w:val="003536EE"/>
    <w:rsid w:val="003658E6"/>
    <w:rsid w:val="003671B6"/>
    <w:rsid w:val="003712AB"/>
    <w:rsid w:val="00374943"/>
    <w:rsid w:val="00380769"/>
    <w:rsid w:val="00381AF9"/>
    <w:rsid w:val="0038669F"/>
    <w:rsid w:val="0039046B"/>
    <w:rsid w:val="00391DEA"/>
    <w:rsid w:val="003A0195"/>
    <w:rsid w:val="003A1B55"/>
    <w:rsid w:val="003A36B8"/>
    <w:rsid w:val="003B0482"/>
    <w:rsid w:val="003C10FE"/>
    <w:rsid w:val="003C21C8"/>
    <w:rsid w:val="003C4DB5"/>
    <w:rsid w:val="003C700F"/>
    <w:rsid w:val="003D0058"/>
    <w:rsid w:val="003D698A"/>
    <w:rsid w:val="003E04FF"/>
    <w:rsid w:val="003E18E8"/>
    <w:rsid w:val="003E5C53"/>
    <w:rsid w:val="003E670F"/>
    <w:rsid w:val="00416369"/>
    <w:rsid w:val="004171B7"/>
    <w:rsid w:val="004335FA"/>
    <w:rsid w:val="00441800"/>
    <w:rsid w:val="004504DA"/>
    <w:rsid w:val="00466614"/>
    <w:rsid w:val="00471F01"/>
    <w:rsid w:val="004816D1"/>
    <w:rsid w:val="00496E17"/>
    <w:rsid w:val="004B22CE"/>
    <w:rsid w:val="004C1E59"/>
    <w:rsid w:val="004C53B0"/>
    <w:rsid w:val="004C59F1"/>
    <w:rsid w:val="004D1683"/>
    <w:rsid w:val="004D2BFE"/>
    <w:rsid w:val="004D6D4C"/>
    <w:rsid w:val="004E4685"/>
    <w:rsid w:val="004F04E5"/>
    <w:rsid w:val="004F7478"/>
    <w:rsid w:val="005219FC"/>
    <w:rsid w:val="00536539"/>
    <w:rsid w:val="005465AE"/>
    <w:rsid w:val="00556B28"/>
    <w:rsid w:val="0056032C"/>
    <w:rsid w:val="00563C9F"/>
    <w:rsid w:val="00571081"/>
    <w:rsid w:val="005724B4"/>
    <w:rsid w:val="00572911"/>
    <w:rsid w:val="00574102"/>
    <w:rsid w:val="0057513F"/>
    <w:rsid w:val="0058125F"/>
    <w:rsid w:val="0058130A"/>
    <w:rsid w:val="005943E4"/>
    <w:rsid w:val="00595FEC"/>
    <w:rsid w:val="005A5064"/>
    <w:rsid w:val="005A74FF"/>
    <w:rsid w:val="005D0C2F"/>
    <w:rsid w:val="005D1BEE"/>
    <w:rsid w:val="005D57A1"/>
    <w:rsid w:val="005E33EB"/>
    <w:rsid w:val="00611D7F"/>
    <w:rsid w:val="00616D78"/>
    <w:rsid w:val="0062404D"/>
    <w:rsid w:val="00624DC7"/>
    <w:rsid w:val="0063186F"/>
    <w:rsid w:val="00631D2E"/>
    <w:rsid w:val="00632EE3"/>
    <w:rsid w:val="006373F2"/>
    <w:rsid w:val="00646314"/>
    <w:rsid w:val="00690009"/>
    <w:rsid w:val="006A1FF3"/>
    <w:rsid w:val="006A38A1"/>
    <w:rsid w:val="006A6379"/>
    <w:rsid w:val="006B2A72"/>
    <w:rsid w:val="006B3809"/>
    <w:rsid w:val="006C1F05"/>
    <w:rsid w:val="006C744F"/>
    <w:rsid w:val="006C7B9B"/>
    <w:rsid w:val="006D70DC"/>
    <w:rsid w:val="006D7FB6"/>
    <w:rsid w:val="006F3D06"/>
    <w:rsid w:val="007014F9"/>
    <w:rsid w:val="00704F9C"/>
    <w:rsid w:val="00706620"/>
    <w:rsid w:val="00706682"/>
    <w:rsid w:val="00726992"/>
    <w:rsid w:val="007338FC"/>
    <w:rsid w:val="00740B84"/>
    <w:rsid w:val="00741F8E"/>
    <w:rsid w:val="00747E6F"/>
    <w:rsid w:val="00752468"/>
    <w:rsid w:val="00752FE0"/>
    <w:rsid w:val="007565F1"/>
    <w:rsid w:val="00766CBD"/>
    <w:rsid w:val="0076747D"/>
    <w:rsid w:val="00773994"/>
    <w:rsid w:val="00786432"/>
    <w:rsid w:val="0078785E"/>
    <w:rsid w:val="007B1088"/>
    <w:rsid w:val="007B130D"/>
    <w:rsid w:val="007B1577"/>
    <w:rsid w:val="007B1586"/>
    <w:rsid w:val="007C079E"/>
    <w:rsid w:val="007C685E"/>
    <w:rsid w:val="007D2361"/>
    <w:rsid w:val="007D4FFE"/>
    <w:rsid w:val="007D53CD"/>
    <w:rsid w:val="007E1213"/>
    <w:rsid w:val="007E4743"/>
    <w:rsid w:val="007E66DD"/>
    <w:rsid w:val="007F30E3"/>
    <w:rsid w:val="00806E77"/>
    <w:rsid w:val="008119C1"/>
    <w:rsid w:val="00823C3B"/>
    <w:rsid w:val="00826469"/>
    <w:rsid w:val="0082727A"/>
    <w:rsid w:val="00834235"/>
    <w:rsid w:val="008373A6"/>
    <w:rsid w:val="00837497"/>
    <w:rsid w:val="008570AC"/>
    <w:rsid w:val="00864D29"/>
    <w:rsid w:val="00864DB0"/>
    <w:rsid w:val="0087426B"/>
    <w:rsid w:val="008745F1"/>
    <w:rsid w:val="008779A4"/>
    <w:rsid w:val="00893061"/>
    <w:rsid w:val="00896B06"/>
    <w:rsid w:val="0089742D"/>
    <w:rsid w:val="008A579B"/>
    <w:rsid w:val="008B2980"/>
    <w:rsid w:val="008D55ED"/>
    <w:rsid w:val="008E2794"/>
    <w:rsid w:val="008E3306"/>
    <w:rsid w:val="008E46C1"/>
    <w:rsid w:val="008E578C"/>
    <w:rsid w:val="008E5E66"/>
    <w:rsid w:val="008F1AE5"/>
    <w:rsid w:val="008F4F27"/>
    <w:rsid w:val="008F7492"/>
    <w:rsid w:val="009036EC"/>
    <w:rsid w:val="00906EDA"/>
    <w:rsid w:val="00907462"/>
    <w:rsid w:val="00910634"/>
    <w:rsid w:val="009145D2"/>
    <w:rsid w:val="0091490E"/>
    <w:rsid w:val="00917D8B"/>
    <w:rsid w:val="009213A3"/>
    <w:rsid w:val="0092397E"/>
    <w:rsid w:val="00925F7D"/>
    <w:rsid w:val="00930179"/>
    <w:rsid w:val="009319A2"/>
    <w:rsid w:val="009445F9"/>
    <w:rsid w:val="00945AEE"/>
    <w:rsid w:val="00950FC8"/>
    <w:rsid w:val="00955CAD"/>
    <w:rsid w:val="0095737C"/>
    <w:rsid w:val="0096058D"/>
    <w:rsid w:val="00964A59"/>
    <w:rsid w:val="0096510B"/>
    <w:rsid w:val="0098591A"/>
    <w:rsid w:val="009C1B34"/>
    <w:rsid w:val="009C5EA6"/>
    <w:rsid w:val="009D1D44"/>
    <w:rsid w:val="009E2948"/>
    <w:rsid w:val="009E2EF8"/>
    <w:rsid w:val="009E32F9"/>
    <w:rsid w:val="009F0084"/>
    <w:rsid w:val="009F3E46"/>
    <w:rsid w:val="009F598C"/>
    <w:rsid w:val="00A217BA"/>
    <w:rsid w:val="00A25DDA"/>
    <w:rsid w:val="00A3027F"/>
    <w:rsid w:val="00A333DD"/>
    <w:rsid w:val="00A449A6"/>
    <w:rsid w:val="00A527DE"/>
    <w:rsid w:val="00A548F4"/>
    <w:rsid w:val="00A55AF1"/>
    <w:rsid w:val="00A62AAC"/>
    <w:rsid w:val="00A66385"/>
    <w:rsid w:val="00A7433F"/>
    <w:rsid w:val="00A76D9E"/>
    <w:rsid w:val="00A77BF9"/>
    <w:rsid w:val="00A862B7"/>
    <w:rsid w:val="00A952B8"/>
    <w:rsid w:val="00AA29F1"/>
    <w:rsid w:val="00AA70F9"/>
    <w:rsid w:val="00AA74DD"/>
    <w:rsid w:val="00AB1DE7"/>
    <w:rsid w:val="00AB1EA6"/>
    <w:rsid w:val="00AC4795"/>
    <w:rsid w:val="00AC614D"/>
    <w:rsid w:val="00AE5CD3"/>
    <w:rsid w:val="00AF3E2F"/>
    <w:rsid w:val="00AF62A0"/>
    <w:rsid w:val="00B04041"/>
    <w:rsid w:val="00B172F2"/>
    <w:rsid w:val="00B4762F"/>
    <w:rsid w:val="00B50CF3"/>
    <w:rsid w:val="00B5784F"/>
    <w:rsid w:val="00B658DF"/>
    <w:rsid w:val="00B71F5D"/>
    <w:rsid w:val="00B726BE"/>
    <w:rsid w:val="00B72870"/>
    <w:rsid w:val="00B74B93"/>
    <w:rsid w:val="00B84498"/>
    <w:rsid w:val="00B8504B"/>
    <w:rsid w:val="00B923D2"/>
    <w:rsid w:val="00BA43DC"/>
    <w:rsid w:val="00BC0379"/>
    <w:rsid w:val="00BC077D"/>
    <w:rsid w:val="00BC0C6D"/>
    <w:rsid w:val="00BC4C4C"/>
    <w:rsid w:val="00BC5520"/>
    <w:rsid w:val="00BE768A"/>
    <w:rsid w:val="00BF0EA9"/>
    <w:rsid w:val="00BF591F"/>
    <w:rsid w:val="00BF79DD"/>
    <w:rsid w:val="00C00A8D"/>
    <w:rsid w:val="00C132D1"/>
    <w:rsid w:val="00C146DE"/>
    <w:rsid w:val="00C175C3"/>
    <w:rsid w:val="00C261D4"/>
    <w:rsid w:val="00C32CDB"/>
    <w:rsid w:val="00C37328"/>
    <w:rsid w:val="00C3758F"/>
    <w:rsid w:val="00C40574"/>
    <w:rsid w:val="00C53C8E"/>
    <w:rsid w:val="00C55621"/>
    <w:rsid w:val="00C65B8B"/>
    <w:rsid w:val="00C7225D"/>
    <w:rsid w:val="00C73CB0"/>
    <w:rsid w:val="00C76DAE"/>
    <w:rsid w:val="00C967F5"/>
    <w:rsid w:val="00CA06BD"/>
    <w:rsid w:val="00CA2BC0"/>
    <w:rsid w:val="00CC5A11"/>
    <w:rsid w:val="00CC7F3B"/>
    <w:rsid w:val="00CD5641"/>
    <w:rsid w:val="00CE158E"/>
    <w:rsid w:val="00CE20F1"/>
    <w:rsid w:val="00CE318D"/>
    <w:rsid w:val="00CE6C51"/>
    <w:rsid w:val="00CF24A7"/>
    <w:rsid w:val="00CF4E3E"/>
    <w:rsid w:val="00CF6C4E"/>
    <w:rsid w:val="00D07B3C"/>
    <w:rsid w:val="00D130F5"/>
    <w:rsid w:val="00D13137"/>
    <w:rsid w:val="00D146A6"/>
    <w:rsid w:val="00D34DB4"/>
    <w:rsid w:val="00D34FD8"/>
    <w:rsid w:val="00D42D21"/>
    <w:rsid w:val="00D629C0"/>
    <w:rsid w:val="00D71B8A"/>
    <w:rsid w:val="00D73C0F"/>
    <w:rsid w:val="00D76463"/>
    <w:rsid w:val="00D77D5C"/>
    <w:rsid w:val="00D91C8C"/>
    <w:rsid w:val="00D92AFF"/>
    <w:rsid w:val="00DB062F"/>
    <w:rsid w:val="00DB123C"/>
    <w:rsid w:val="00DC53DE"/>
    <w:rsid w:val="00DE7993"/>
    <w:rsid w:val="00DF260D"/>
    <w:rsid w:val="00DF331B"/>
    <w:rsid w:val="00E066C8"/>
    <w:rsid w:val="00E074F0"/>
    <w:rsid w:val="00E10FD4"/>
    <w:rsid w:val="00E17283"/>
    <w:rsid w:val="00E33BB0"/>
    <w:rsid w:val="00E34A2E"/>
    <w:rsid w:val="00E371C2"/>
    <w:rsid w:val="00E41B8C"/>
    <w:rsid w:val="00E723AF"/>
    <w:rsid w:val="00E72491"/>
    <w:rsid w:val="00E72B49"/>
    <w:rsid w:val="00E72BBF"/>
    <w:rsid w:val="00E802C2"/>
    <w:rsid w:val="00E8369B"/>
    <w:rsid w:val="00E86207"/>
    <w:rsid w:val="00E86C39"/>
    <w:rsid w:val="00E92603"/>
    <w:rsid w:val="00EA66D3"/>
    <w:rsid w:val="00EB4314"/>
    <w:rsid w:val="00EB76EA"/>
    <w:rsid w:val="00EC09CA"/>
    <w:rsid w:val="00EC1F52"/>
    <w:rsid w:val="00ED0295"/>
    <w:rsid w:val="00ED51E7"/>
    <w:rsid w:val="00EE7F04"/>
    <w:rsid w:val="00EF0408"/>
    <w:rsid w:val="00F00E96"/>
    <w:rsid w:val="00F11582"/>
    <w:rsid w:val="00F117A3"/>
    <w:rsid w:val="00F14DBE"/>
    <w:rsid w:val="00F21391"/>
    <w:rsid w:val="00F24298"/>
    <w:rsid w:val="00F33500"/>
    <w:rsid w:val="00F33B73"/>
    <w:rsid w:val="00F37041"/>
    <w:rsid w:val="00F370CE"/>
    <w:rsid w:val="00F51B71"/>
    <w:rsid w:val="00F523BA"/>
    <w:rsid w:val="00F605E3"/>
    <w:rsid w:val="00F63B7D"/>
    <w:rsid w:val="00F663E0"/>
    <w:rsid w:val="00F66B89"/>
    <w:rsid w:val="00F72D41"/>
    <w:rsid w:val="00F74090"/>
    <w:rsid w:val="00F76FFC"/>
    <w:rsid w:val="00F80D1C"/>
    <w:rsid w:val="00F81D1D"/>
    <w:rsid w:val="00FA0810"/>
    <w:rsid w:val="00FA4953"/>
    <w:rsid w:val="00FB0CCF"/>
    <w:rsid w:val="00FC311B"/>
    <w:rsid w:val="00FD4E5B"/>
    <w:rsid w:val="00FD76BB"/>
    <w:rsid w:val="00FE0621"/>
    <w:rsid w:val="00FE0DC5"/>
    <w:rsid w:val="00FE0FA0"/>
    <w:rsid w:val="00FE3287"/>
    <w:rsid w:val="00FE48FD"/>
    <w:rsid w:val="00FF2BBA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87654-B6F4-4EC1-98DC-37350FC0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D49"/>
    <w:pPr>
      <w:ind w:left="720"/>
      <w:contextualSpacing/>
    </w:pPr>
  </w:style>
  <w:style w:type="character" w:styleId="Hyperlink">
    <w:name w:val="Hyperlink"/>
    <w:basedOn w:val="DefaultParagraphFont"/>
    <w:unhideWhenUsed/>
    <w:rsid w:val="000B310D"/>
    <w:rPr>
      <w:color w:val="0000FF"/>
      <w:u w:val="single"/>
    </w:rPr>
  </w:style>
  <w:style w:type="paragraph" w:styleId="NoSpacing">
    <w:name w:val="No Spacing"/>
    <w:uiPriority w:val="1"/>
    <w:qFormat/>
    <w:rsid w:val="000B31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21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5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6B28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B1"/>
    <w:rPr>
      <w:rFonts w:ascii="Tahoma" w:eastAsia="Times New Roman" w:hAnsi="Tahoma" w:cs="Tahoma"/>
      <w:sz w:val="16"/>
      <w:szCs w:val="16"/>
      <w:lang w:val="sq-AL"/>
    </w:rPr>
  </w:style>
  <w:style w:type="character" w:styleId="Strong">
    <w:name w:val="Strong"/>
    <w:basedOn w:val="DefaultParagraphFont"/>
    <w:uiPriority w:val="99"/>
    <w:qFormat/>
    <w:rsid w:val="003309B1"/>
    <w:rPr>
      <w:rFonts w:cs="Times New Roman"/>
      <w:b/>
      <w:bCs/>
    </w:rPr>
  </w:style>
  <w:style w:type="table" w:styleId="TableGrid">
    <w:name w:val="Table Grid"/>
    <w:basedOn w:val="TableNormal"/>
    <w:rsid w:val="001E028D"/>
    <w:pPr>
      <w:spacing w:before="60" w:after="20" w:line="240" w:lineRule="auto"/>
    </w:pPr>
    <w:rPr>
      <w:rFonts w:ascii="Times New Roman" w:eastAsia="MS Mincho" w:hAnsi="Times New Roman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3D2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92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3D2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BE35-67EA-417A-B044-817B70F6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Mirjeta Krasniqi</dc:creator>
  <cp:lastModifiedBy>Besar Haxhijaha</cp:lastModifiedBy>
  <cp:revision>2</cp:revision>
  <cp:lastPrinted>2019-06-12T12:50:00Z</cp:lastPrinted>
  <dcterms:created xsi:type="dcterms:W3CDTF">2020-11-17T21:53:00Z</dcterms:created>
  <dcterms:modified xsi:type="dcterms:W3CDTF">2020-11-17T21:53:00Z</dcterms:modified>
</cp:coreProperties>
</file>